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4F6" w:rsidRDefault="00C62899" w:rsidP="003B00CF">
      <w:pPr>
        <w:spacing w:after="0"/>
        <w:rPr>
          <w:rFonts w:ascii="Times New Roman" w:hAnsi="Times New Roman" w:cs="Times New Roman"/>
          <w:bCs/>
          <w:sz w:val="24"/>
          <w:szCs w:val="24"/>
        </w:rPr>
      </w:pPr>
      <w:r w:rsidRPr="007B14F6">
        <w:rPr>
          <w:rFonts w:ascii="Times New Roman" w:hAnsi="Times New Roman" w:cs="Times New Roman"/>
          <w:bCs/>
          <w:sz w:val="24"/>
          <w:szCs w:val="24"/>
        </w:rPr>
        <w:t xml:space="preserve">L’ensemble de ces documents a été réalisé à partir </w:t>
      </w:r>
      <w:r w:rsidR="007B14F6">
        <w:rPr>
          <w:rFonts w:ascii="Times New Roman" w:hAnsi="Times New Roman" w:cs="Times New Roman"/>
          <w:bCs/>
          <w:sz w:val="24"/>
          <w:szCs w:val="24"/>
        </w:rPr>
        <w:t xml:space="preserve">de travaux de Michel </w:t>
      </w:r>
      <w:proofErr w:type="spellStart"/>
      <w:r w:rsidR="007B14F6">
        <w:rPr>
          <w:rFonts w:ascii="Times New Roman" w:hAnsi="Times New Roman" w:cs="Times New Roman"/>
          <w:bCs/>
          <w:sz w:val="24"/>
          <w:szCs w:val="24"/>
        </w:rPr>
        <w:t>Cucherat</w:t>
      </w:r>
      <w:proofErr w:type="spellEnd"/>
      <w:r w:rsidR="007B14F6">
        <w:rPr>
          <w:rFonts w:ascii="Times New Roman" w:hAnsi="Times New Roman" w:cs="Times New Roman"/>
          <w:bCs/>
          <w:sz w:val="24"/>
          <w:szCs w:val="24"/>
        </w:rPr>
        <w:t>, docteur en médecine et pharmacologie clinique à la facul</w:t>
      </w:r>
      <w:r w:rsidR="002D5896">
        <w:rPr>
          <w:rFonts w:ascii="Times New Roman" w:hAnsi="Times New Roman" w:cs="Times New Roman"/>
          <w:bCs/>
          <w:sz w:val="24"/>
          <w:szCs w:val="24"/>
        </w:rPr>
        <w:t xml:space="preserve">té de Médecine de Lyon-Laennec : </w:t>
      </w:r>
    </w:p>
    <w:p w:rsidR="002D5896" w:rsidRPr="003169DD" w:rsidRDefault="002D5896" w:rsidP="002D5896">
      <w:pPr>
        <w:spacing w:after="0"/>
        <w:ind w:left="3552"/>
        <w:rPr>
          <w:rFonts w:ascii="Times New Roman" w:eastAsia="Times New Roman" w:hAnsi="Times New Roman" w:cs="Times New Roman"/>
          <w:sz w:val="24"/>
          <w:szCs w:val="24"/>
          <w:lang w:eastAsia="fr-FR"/>
        </w:rPr>
      </w:pPr>
      <w:r w:rsidRPr="003169DD">
        <w:rPr>
          <w:rFonts w:ascii="Times New Roman" w:eastAsia="Times New Roman" w:hAnsi="Times New Roman" w:cs="Times New Roman"/>
          <w:i/>
          <w:sz w:val="24"/>
          <w:szCs w:val="24"/>
          <w:lang w:eastAsia="fr-FR"/>
        </w:rPr>
        <w:t>www.spc.univ-lyon1.fr/polycop</w:t>
      </w:r>
    </w:p>
    <w:p w:rsidR="00C62899" w:rsidRDefault="00AB3700" w:rsidP="003B00CF">
      <w:pPr>
        <w:spacing w:after="0"/>
        <w:rPr>
          <w:rFonts w:ascii="Times New Roman" w:hAnsi="Times New Roman" w:cs="Times New Roman"/>
          <w:bCs/>
          <w:sz w:val="24"/>
          <w:szCs w:val="24"/>
        </w:rPr>
      </w:pPr>
      <w:r>
        <w:rPr>
          <w:rFonts w:ascii="Times New Roman" w:hAnsi="Times New Roman" w:cs="Times New Roman"/>
          <w:bCs/>
          <w:sz w:val="24"/>
          <w:szCs w:val="24"/>
        </w:rPr>
        <w:t>C</w:t>
      </w:r>
      <w:r w:rsidR="00C62899" w:rsidRPr="007B14F6">
        <w:rPr>
          <w:rFonts w:ascii="Times New Roman" w:hAnsi="Times New Roman" w:cs="Times New Roman"/>
          <w:bCs/>
          <w:sz w:val="24"/>
          <w:szCs w:val="24"/>
        </w:rPr>
        <w:t>ertaines parties entre guillemets le citent quasi intégralement.</w:t>
      </w:r>
    </w:p>
    <w:p w:rsidR="003B00CF" w:rsidRPr="007B14F6" w:rsidRDefault="003B00CF">
      <w:pPr>
        <w:rPr>
          <w:rFonts w:ascii="Times New Roman" w:hAnsi="Times New Roman" w:cs="Times New Roman"/>
          <w:bCs/>
          <w:sz w:val="24"/>
          <w:szCs w:val="24"/>
        </w:rPr>
      </w:pPr>
    </w:p>
    <w:p w:rsidR="007B14F6" w:rsidRDefault="007B14F6">
      <w:pPr>
        <w:rPr>
          <w:rFonts w:ascii="Times New Roman" w:hAnsi="Times New Roman" w:cs="Times New Roman"/>
          <w:b/>
          <w:bCs/>
          <w:sz w:val="30"/>
          <w:szCs w:val="30"/>
        </w:rPr>
      </w:pPr>
    </w:p>
    <w:p w:rsidR="007B14F6" w:rsidRDefault="007B14F6">
      <w:pPr>
        <w:rPr>
          <w:rFonts w:ascii="Times New Roman" w:hAnsi="Times New Roman" w:cs="Times New Roman"/>
          <w:b/>
          <w:bCs/>
          <w:sz w:val="30"/>
          <w:szCs w:val="30"/>
        </w:rPr>
      </w:pPr>
    </w:p>
    <w:p w:rsidR="003B00CF" w:rsidRDefault="007B14F6">
      <w:pPr>
        <w:rPr>
          <w:rFonts w:ascii="Times New Roman" w:hAnsi="Times New Roman" w:cs="Times New Roman"/>
          <w:b/>
          <w:bCs/>
          <w:sz w:val="30"/>
          <w:szCs w:val="30"/>
        </w:rPr>
      </w:pPr>
      <w:r w:rsidRPr="000D1C37">
        <w:rPr>
          <w:rFonts w:ascii="Times New Roman" w:hAnsi="Times New Roman" w:cs="Times New Roman"/>
          <w:b/>
          <w:bCs/>
          <w:sz w:val="30"/>
          <w:szCs w:val="30"/>
        </w:rPr>
        <w:t>ACTIVITÉ</w:t>
      </w:r>
      <w:r>
        <w:rPr>
          <w:rFonts w:ascii="Times New Roman" w:hAnsi="Times New Roman" w:cs="Times New Roman"/>
          <w:b/>
          <w:bCs/>
          <w:sz w:val="30"/>
          <w:szCs w:val="30"/>
        </w:rPr>
        <w:t xml:space="preserve"> </w:t>
      </w:r>
    </w:p>
    <w:p w:rsidR="003B00CF" w:rsidRPr="000E206D" w:rsidRDefault="003B00CF" w:rsidP="003B00CF">
      <w:pPr>
        <w:tabs>
          <w:tab w:val="left" w:pos="284"/>
          <w:tab w:val="left" w:pos="567"/>
          <w:tab w:val="left" w:pos="851"/>
        </w:tabs>
        <w:spacing w:after="60"/>
        <w:rPr>
          <w:rFonts w:ascii="Times New Roman" w:hAnsi="Times New Roman"/>
        </w:rPr>
      </w:pPr>
      <w:r w:rsidRPr="000E206D">
        <w:rPr>
          <w:rFonts w:ascii="Times New Roman" w:hAnsi="Times New Roman"/>
          <w:b/>
        </w:rPr>
        <w:t xml:space="preserve">Niveau </w:t>
      </w:r>
      <w:r w:rsidRPr="000E206D">
        <w:rPr>
          <w:rFonts w:ascii="Times New Roman" w:hAnsi="Times New Roman"/>
        </w:rPr>
        <w:t>: terminale</w:t>
      </w:r>
      <w:r>
        <w:rPr>
          <w:rFonts w:ascii="Times New Roman" w:hAnsi="Times New Roman"/>
        </w:rPr>
        <w:t>s.</w:t>
      </w:r>
    </w:p>
    <w:p w:rsidR="003B00CF" w:rsidRPr="000E206D" w:rsidRDefault="003B00CF" w:rsidP="003B00CF">
      <w:pPr>
        <w:tabs>
          <w:tab w:val="left" w:pos="284"/>
          <w:tab w:val="left" w:pos="567"/>
          <w:tab w:val="left" w:pos="851"/>
        </w:tabs>
        <w:spacing w:after="60"/>
        <w:rPr>
          <w:rFonts w:ascii="Times New Roman" w:hAnsi="Times New Roman"/>
        </w:rPr>
      </w:pPr>
      <w:r w:rsidRPr="000E206D">
        <w:rPr>
          <w:rFonts w:ascii="Times New Roman" w:hAnsi="Times New Roman"/>
          <w:b/>
        </w:rPr>
        <w:t>Lien avec le programme</w:t>
      </w:r>
      <w:r w:rsidRPr="000E206D">
        <w:rPr>
          <w:rFonts w:ascii="Times New Roman" w:hAnsi="Times New Roman"/>
        </w:rPr>
        <w:t xml:space="preserve"> : </w:t>
      </w:r>
      <w:r>
        <w:rPr>
          <w:rFonts w:ascii="Times New Roman" w:hAnsi="Times New Roman"/>
        </w:rPr>
        <w:t>probabilité,</w:t>
      </w:r>
      <w:r w:rsidRPr="00EB2F27">
        <w:t xml:space="preserve"> </w:t>
      </w:r>
      <w:r>
        <w:rPr>
          <w:rFonts w:ascii="Times New Roman" w:hAnsi="Times New Roman"/>
        </w:rPr>
        <w:t>conditionnement.</w:t>
      </w:r>
    </w:p>
    <w:p w:rsidR="003B00CF" w:rsidRPr="000E206D" w:rsidRDefault="003B00CF" w:rsidP="003B00CF">
      <w:pPr>
        <w:tabs>
          <w:tab w:val="left" w:pos="284"/>
          <w:tab w:val="left" w:pos="567"/>
          <w:tab w:val="left" w:pos="851"/>
        </w:tabs>
        <w:rPr>
          <w:rFonts w:ascii="Times New Roman" w:hAnsi="Times New Roman"/>
        </w:rPr>
      </w:pPr>
      <w:r w:rsidRPr="000E206D">
        <w:rPr>
          <w:rFonts w:ascii="Times New Roman" w:hAnsi="Times New Roman"/>
          <w:b/>
        </w:rPr>
        <w:t>Lien avec Les maths au quotidien</w:t>
      </w:r>
      <w:r>
        <w:rPr>
          <w:rFonts w:ascii="Times New Roman" w:hAnsi="Times New Roman"/>
        </w:rPr>
        <w:t xml:space="preserve"> </w:t>
      </w:r>
      <w:r w:rsidRPr="000E206D">
        <w:rPr>
          <w:rFonts w:ascii="Times New Roman" w:hAnsi="Times New Roman"/>
        </w:rPr>
        <w:t xml:space="preserve">: </w:t>
      </w:r>
      <w:r>
        <w:rPr>
          <w:rFonts w:ascii="Times New Roman" w:hAnsi="Times New Roman"/>
        </w:rPr>
        <w:t>Santé</w:t>
      </w:r>
      <w:r w:rsidRPr="000E206D">
        <w:rPr>
          <w:rFonts w:ascii="Times New Roman" w:hAnsi="Times New Roman"/>
        </w:rPr>
        <w:t>.</w:t>
      </w:r>
    </w:p>
    <w:p w:rsidR="003B00CF" w:rsidRDefault="003B00CF">
      <w:pPr>
        <w:rPr>
          <w:rFonts w:ascii="Times New Roman" w:hAnsi="Times New Roman" w:cs="Times New Roman"/>
          <w:b/>
          <w:bCs/>
          <w:sz w:val="30"/>
          <w:szCs w:val="30"/>
        </w:rPr>
      </w:pPr>
    </w:p>
    <w:p w:rsidR="003B00CF" w:rsidRPr="008D34EF" w:rsidRDefault="003B00CF">
      <w:pPr>
        <w:rPr>
          <w:rFonts w:ascii="Times New Roman" w:hAnsi="Times New Roman" w:cs="Times New Roman"/>
          <w:b/>
          <w:bCs/>
          <w:sz w:val="30"/>
          <w:szCs w:val="30"/>
        </w:rPr>
      </w:pPr>
      <w:r w:rsidRPr="008D34EF">
        <w:rPr>
          <w:rFonts w:ascii="Times New Roman" w:hAnsi="Times New Roman" w:cs="Times New Roman"/>
          <w:b/>
          <w:bCs/>
          <w:sz w:val="30"/>
          <w:szCs w:val="30"/>
        </w:rPr>
        <w:t xml:space="preserve">ESSAIS CLINIQUES </w:t>
      </w:r>
      <w:r w:rsidRPr="008D34EF">
        <w:rPr>
          <w:rFonts w:ascii="Times New Roman" w:hAnsi="Times New Roman" w:cs="Times New Roman"/>
          <w:b/>
          <w:bCs/>
          <w:color w:val="00B050"/>
          <w:sz w:val="30"/>
          <w:szCs w:val="30"/>
        </w:rPr>
        <w:t>(activité interactive)</w:t>
      </w:r>
    </w:p>
    <w:p w:rsidR="003B00CF" w:rsidRPr="000E206D" w:rsidRDefault="003B00CF" w:rsidP="003B00CF">
      <w:pPr>
        <w:tabs>
          <w:tab w:val="left" w:pos="284"/>
          <w:tab w:val="left" w:pos="567"/>
          <w:tab w:val="left" w:pos="851"/>
        </w:tabs>
        <w:spacing w:after="60"/>
        <w:rPr>
          <w:rFonts w:ascii="Times New Roman" w:hAnsi="Times New Roman"/>
        </w:rPr>
      </w:pPr>
      <w:r w:rsidRPr="000E206D">
        <w:rPr>
          <w:rFonts w:ascii="Times New Roman" w:hAnsi="Times New Roman"/>
          <w:b/>
        </w:rPr>
        <w:t xml:space="preserve">Niveau </w:t>
      </w:r>
      <w:r w:rsidRPr="000E206D">
        <w:rPr>
          <w:rFonts w:ascii="Times New Roman" w:hAnsi="Times New Roman"/>
        </w:rPr>
        <w:t xml:space="preserve">: </w:t>
      </w:r>
      <w:r w:rsidR="00C75CAA">
        <w:rPr>
          <w:rFonts w:ascii="Times New Roman" w:hAnsi="Times New Roman"/>
        </w:rPr>
        <w:t>4</w:t>
      </w:r>
      <w:r w:rsidR="00C75CAA">
        <w:rPr>
          <w:rFonts w:ascii="Times New Roman" w:hAnsi="Times New Roman"/>
          <w:vertAlign w:val="superscript"/>
        </w:rPr>
        <w:t>e</w:t>
      </w:r>
      <w:r>
        <w:rPr>
          <w:rFonts w:ascii="Times New Roman" w:hAnsi="Times New Roman"/>
        </w:rPr>
        <w:t>.</w:t>
      </w:r>
    </w:p>
    <w:p w:rsidR="00C75CAA" w:rsidRPr="00C75CAA" w:rsidRDefault="003B00CF" w:rsidP="00C75CAA">
      <w:pPr>
        <w:tabs>
          <w:tab w:val="left" w:pos="284"/>
          <w:tab w:val="left" w:pos="567"/>
          <w:tab w:val="left" w:pos="851"/>
        </w:tabs>
        <w:spacing w:after="60"/>
        <w:rPr>
          <w:rFonts w:ascii="Times New Roman" w:hAnsi="Times New Roman"/>
        </w:rPr>
      </w:pPr>
      <w:r w:rsidRPr="000E206D">
        <w:rPr>
          <w:rFonts w:ascii="Times New Roman" w:hAnsi="Times New Roman"/>
          <w:b/>
        </w:rPr>
        <w:t>Lien avec le programme</w:t>
      </w:r>
      <w:r w:rsidRPr="000E206D">
        <w:rPr>
          <w:rFonts w:ascii="Times New Roman" w:hAnsi="Times New Roman"/>
        </w:rPr>
        <w:t xml:space="preserve"> : </w:t>
      </w:r>
      <w:r w:rsidR="00C75CAA" w:rsidRPr="00C75CAA">
        <w:rPr>
          <w:rFonts w:ascii="Times New Roman" w:hAnsi="Times New Roman"/>
        </w:rPr>
        <w:t>proportionnalité</w:t>
      </w:r>
      <w:r w:rsidR="00C75CAA">
        <w:rPr>
          <w:rFonts w:ascii="Times New Roman" w:hAnsi="Times New Roman"/>
        </w:rPr>
        <w:t>, c</w:t>
      </w:r>
      <w:r w:rsidR="00C75CAA" w:rsidRPr="00C75CAA">
        <w:rPr>
          <w:rFonts w:ascii="Times New Roman" w:hAnsi="Times New Roman"/>
        </w:rPr>
        <w:t>alculs faisant intervenir des</w:t>
      </w:r>
      <w:r w:rsidR="00C75CAA">
        <w:rPr>
          <w:rFonts w:ascii="Times New Roman" w:hAnsi="Times New Roman"/>
        </w:rPr>
        <w:t xml:space="preserve"> </w:t>
      </w:r>
      <w:r w:rsidR="00C75CAA" w:rsidRPr="00C75CAA">
        <w:rPr>
          <w:rFonts w:ascii="Times New Roman" w:hAnsi="Times New Roman"/>
        </w:rPr>
        <w:t>pourcentages.</w:t>
      </w:r>
      <w:r w:rsidR="00C75CAA">
        <w:rPr>
          <w:rFonts w:ascii="Times New Roman" w:hAnsi="Times New Roman"/>
        </w:rPr>
        <w:t xml:space="preserve"> P</w:t>
      </w:r>
      <w:r w:rsidR="00C75CAA" w:rsidRPr="00C75CAA">
        <w:rPr>
          <w:rFonts w:ascii="Times New Roman" w:hAnsi="Times New Roman"/>
        </w:rPr>
        <w:t>ourcentage relatif à un caractère</w:t>
      </w:r>
      <w:r w:rsidR="00C75CAA">
        <w:rPr>
          <w:rFonts w:ascii="Times New Roman" w:hAnsi="Times New Roman"/>
        </w:rPr>
        <w:t xml:space="preserve"> </w:t>
      </w:r>
      <w:r w:rsidR="00C75CAA" w:rsidRPr="00C75CAA">
        <w:rPr>
          <w:rFonts w:ascii="Times New Roman" w:hAnsi="Times New Roman"/>
        </w:rPr>
        <w:t xml:space="preserve">d’un groupe constitué de la réunion de deux groupes dont les effectifs et les pourcentages relatifs à ce caractère sont connus. </w:t>
      </w:r>
    </w:p>
    <w:p w:rsidR="003B00CF" w:rsidRPr="000E206D" w:rsidRDefault="003B00CF" w:rsidP="003B00CF">
      <w:pPr>
        <w:tabs>
          <w:tab w:val="left" w:pos="284"/>
          <w:tab w:val="left" w:pos="567"/>
          <w:tab w:val="left" w:pos="851"/>
        </w:tabs>
        <w:rPr>
          <w:rFonts w:ascii="Times New Roman" w:hAnsi="Times New Roman"/>
        </w:rPr>
      </w:pPr>
      <w:r w:rsidRPr="000E206D">
        <w:rPr>
          <w:rFonts w:ascii="Times New Roman" w:hAnsi="Times New Roman"/>
          <w:b/>
        </w:rPr>
        <w:t>Lien avec Les maths au quotidien</w:t>
      </w:r>
      <w:r w:rsidRPr="000E206D">
        <w:rPr>
          <w:rFonts w:ascii="Times New Roman" w:hAnsi="Times New Roman"/>
        </w:rPr>
        <w:t xml:space="preserve"> : </w:t>
      </w:r>
      <w:r>
        <w:rPr>
          <w:rFonts w:ascii="Times New Roman" w:hAnsi="Times New Roman"/>
        </w:rPr>
        <w:t>Santé</w:t>
      </w:r>
      <w:r w:rsidRPr="000E206D">
        <w:rPr>
          <w:rFonts w:ascii="Times New Roman" w:hAnsi="Times New Roman"/>
        </w:rPr>
        <w:t>.</w:t>
      </w:r>
    </w:p>
    <w:p w:rsidR="003B00CF" w:rsidRDefault="003B00CF">
      <w:pPr>
        <w:rPr>
          <w:rFonts w:ascii="Times New Roman" w:hAnsi="Times New Roman" w:cs="Times New Roman"/>
          <w:b/>
          <w:bCs/>
          <w:sz w:val="30"/>
          <w:szCs w:val="30"/>
        </w:rPr>
      </w:pPr>
    </w:p>
    <w:p w:rsidR="003B00CF" w:rsidRPr="008D34EF" w:rsidRDefault="003B00CF">
      <w:pPr>
        <w:rPr>
          <w:rFonts w:ascii="Times New Roman" w:hAnsi="Times New Roman" w:cs="Times New Roman"/>
          <w:b/>
          <w:bCs/>
          <w:color w:val="00B050"/>
          <w:sz w:val="30"/>
          <w:szCs w:val="30"/>
        </w:rPr>
      </w:pPr>
      <w:r w:rsidRPr="008D34EF">
        <w:rPr>
          <w:rFonts w:ascii="Times New Roman" w:hAnsi="Times New Roman" w:cs="Times New Roman"/>
          <w:b/>
          <w:bCs/>
          <w:sz w:val="30"/>
          <w:szCs w:val="30"/>
        </w:rPr>
        <w:t xml:space="preserve">ESSAIS CLINIQUES </w:t>
      </w:r>
      <w:r w:rsidRPr="008D34EF">
        <w:rPr>
          <w:rFonts w:ascii="Times New Roman" w:hAnsi="Times New Roman" w:cs="Times New Roman"/>
          <w:b/>
          <w:bCs/>
          <w:color w:val="00B050"/>
          <w:sz w:val="30"/>
          <w:szCs w:val="30"/>
        </w:rPr>
        <w:t>(différence significative, intervalles de confiance).</w:t>
      </w:r>
    </w:p>
    <w:p w:rsidR="003B00CF" w:rsidRPr="000E206D" w:rsidRDefault="003B00CF" w:rsidP="003B00CF">
      <w:pPr>
        <w:tabs>
          <w:tab w:val="left" w:pos="284"/>
          <w:tab w:val="left" w:pos="567"/>
          <w:tab w:val="left" w:pos="851"/>
        </w:tabs>
        <w:spacing w:after="60"/>
        <w:rPr>
          <w:rFonts w:ascii="Times New Roman" w:hAnsi="Times New Roman"/>
        </w:rPr>
      </w:pPr>
      <w:r w:rsidRPr="000E206D">
        <w:rPr>
          <w:rFonts w:ascii="Times New Roman" w:hAnsi="Times New Roman"/>
          <w:b/>
        </w:rPr>
        <w:t xml:space="preserve">Niveau </w:t>
      </w:r>
      <w:r w:rsidRPr="000E206D">
        <w:rPr>
          <w:rFonts w:ascii="Times New Roman" w:hAnsi="Times New Roman"/>
        </w:rPr>
        <w:t>: terminale S</w:t>
      </w:r>
      <w:r>
        <w:rPr>
          <w:rFonts w:ascii="Times New Roman" w:hAnsi="Times New Roman"/>
        </w:rPr>
        <w:t>TI2D, terminale S.</w:t>
      </w:r>
    </w:p>
    <w:p w:rsidR="00C75CAA" w:rsidRPr="00C75CAA" w:rsidRDefault="003B00CF" w:rsidP="00C75CAA">
      <w:pPr>
        <w:tabs>
          <w:tab w:val="left" w:pos="284"/>
          <w:tab w:val="left" w:pos="567"/>
          <w:tab w:val="left" w:pos="851"/>
        </w:tabs>
        <w:spacing w:after="60"/>
        <w:rPr>
          <w:rFonts w:ascii="Times New Roman" w:hAnsi="Times New Roman"/>
        </w:rPr>
      </w:pPr>
      <w:r w:rsidRPr="000E206D">
        <w:rPr>
          <w:rFonts w:ascii="Times New Roman" w:hAnsi="Times New Roman"/>
          <w:b/>
        </w:rPr>
        <w:t>Lien avec le programme</w:t>
      </w:r>
      <w:r w:rsidRPr="000E206D">
        <w:rPr>
          <w:rFonts w:ascii="Times New Roman" w:hAnsi="Times New Roman"/>
        </w:rPr>
        <w:t xml:space="preserve"> : </w:t>
      </w:r>
      <w:r w:rsidR="00081EBE">
        <w:rPr>
          <w:rFonts w:ascii="Times New Roman" w:hAnsi="Times New Roman"/>
        </w:rPr>
        <w:t>i</w:t>
      </w:r>
      <w:r w:rsidR="00C75CAA" w:rsidRPr="00C75CAA">
        <w:rPr>
          <w:rFonts w:ascii="Times New Roman" w:hAnsi="Times New Roman"/>
        </w:rPr>
        <w:t xml:space="preserve">ntervalle de confiance d’une </w:t>
      </w:r>
      <w:r w:rsidR="00081EBE">
        <w:rPr>
          <w:rFonts w:ascii="Times New Roman" w:hAnsi="Times New Roman"/>
        </w:rPr>
        <w:t>proportion au</w:t>
      </w:r>
      <w:r w:rsidR="00C75CAA" w:rsidRPr="00C75CAA">
        <w:rPr>
          <w:rFonts w:ascii="Times New Roman" w:hAnsi="Times New Roman"/>
        </w:rPr>
        <w:t xml:space="preserve"> niveau de confiance de 95 %</w:t>
      </w:r>
      <w:r w:rsidR="00081EBE">
        <w:rPr>
          <w:rFonts w:ascii="Times New Roman" w:hAnsi="Times New Roman"/>
        </w:rPr>
        <w:t>.</w:t>
      </w:r>
      <w:r w:rsidR="00C75CAA" w:rsidRPr="00C75CAA">
        <w:rPr>
          <w:rFonts w:ascii="Times New Roman" w:hAnsi="Times New Roman"/>
        </w:rPr>
        <w:t xml:space="preserve"> </w:t>
      </w:r>
    </w:p>
    <w:p w:rsidR="00081EBE" w:rsidRDefault="00C75CAA" w:rsidP="00081EBE">
      <w:pPr>
        <w:tabs>
          <w:tab w:val="left" w:pos="284"/>
          <w:tab w:val="left" w:pos="567"/>
          <w:tab w:val="left" w:pos="851"/>
        </w:tabs>
        <w:spacing w:after="0"/>
        <w:rPr>
          <w:rFonts w:ascii="Times New Roman" w:hAnsi="Times New Roman"/>
        </w:rPr>
      </w:pPr>
      <w:proofErr w:type="gramStart"/>
      <w:r w:rsidRPr="00C75CAA">
        <w:rPr>
          <w:rFonts w:ascii="Times New Roman" w:hAnsi="Times New Roman"/>
        </w:rPr>
        <w:t>Juger</w:t>
      </w:r>
      <w:proofErr w:type="gramEnd"/>
      <w:r w:rsidRPr="00C75CAA">
        <w:rPr>
          <w:rFonts w:ascii="Times New Roman" w:hAnsi="Times New Roman"/>
        </w:rPr>
        <w:t xml:space="preserve"> de l’égalité de deux</w:t>
      </w:r>
      <w:r w:rsidR="00081EBE">
        <w:rPr>
          <w:rFonts w:ascii="Times New Roman" w:hAnsi="Times New Roman"/>
        </w:rPr>
        <w:t xml:space="preserve"> </w:t>
      </w:r>
      <w:r w:rsidRPr="00C75CAA">
        <w:rPr>
          <w:rFonts w:ascii="Times New Roman" w:hAnsi="Times New Roman"/>
        </w:rPr>
        <w:t>proportions à l’aide des intervalles</w:t>
      </w:r>
      <w:r w:rsidR="00081EBE">
        <w:rPr>
          <w:rFonts w:ascii="Times New Roman" w:hAnsi="Times New Roman"/>
        </w:rPr>
        <w:t xml:space="preserve"> </w:t>
      </w:r>
      <w:r w:rsidRPr="00C75CAA">
        <w:rPr>
          <w:rFonts w:ascii="Times New Roman" w:hAnsi="Times New Roman"/>
        </w:rPr>
        <w:t>de confiance à 95 % correspondant</w:t>
      </w:r>
      <w:r w:rsidR="00081EBE">
        <w:rPr>
          <w:rFonts w:ascii="Times New Roman" w:hAnsi="Times New Roman"/>
        </w:rPr>
        <w:t xml:space="preserve"> </w:t>
      </w:r>
      <w:r w:rsidRPr="00C75CAA">
        <w:rPr>
          <w:rFonts w:ascii="Times New Roman" w:hAnsi="Times New Roman"/>
        </w:rPr>
        <w:t xml:space="preserve">aux fréquences de deux échantillons </w:t>
      </w:r>
      <w:r w:rsidR="00081EBE" w:rsidRPr="00081EBE">
        <w:rPr>
          <w:rFonts w:ascii="Times New Roman" w:hAnsi="Times New Roman"/>
        </w:rPr>
        <w:t>(par exemple lors d’un essai</w:t>
      </w:r>
      <w:r w:rsidR="00081EBE">
        <w:rPr>
          <w:rFonts w:ascii="Times New Roman" w:hAnsi="Times New Roman"/>
        </w:rPr>
        <w:t xml:space="preserve"> </w:t>
      </w:r>
      <w:r w:rsidR="00081EBE" w:rsidRPr="00081EBE">
        <w:rPr>
          <w:rFonts w:ascii="Times New Roman" w:hAnsi="Times New Roman"/>
        </w:rPr>
        <w:t>thérapeutique).</w:t>
      </w:r>
    </w:p>
    <w:p w:rsidR="003B00CF" w:rsidRPr="000E206D" w:rsidRDefault="003B00CF" w:rsidP="00081EBE">
      <w:pPr>
        <w:tabs>
          <w:tab w:val="left" w:pos="284"/>
          <w:tab w:val="left" w:pos="567"/>
          <w:tab w:val="left" w:pos="851"/>
        </w:tabs>
        <w:spacing w:after="60"/>
        <w:rPr>
          <w:rFonts w:ascii="Times New Roman" w:hAnsi="Times New Roman"/>
        </w:rPr>
      </w:pPr>
      <w:r w:rsidRPr="000E206D">
        <w:rPr>
          <w:rFonts w:ascii="Times New Roman" w:hAnsi="Times New Roman"/>
          <w:b/>
        </w:rPr>
        <w:t>Lien avec Les maths au quotidien</w:t>
      </w:r>
      <w:r w:rsidRPr="000E206D">
        <w:rPr>
          <w:rFonts w:ascii="Times New Roman" w:hAnsi="Times New Roman"/>
        </w:rPr>
        <w:t xml:space="preserve"> : </w:t>
      </w:r>
      <w:r>
        <w:rPr>
          <w:rFonts w:ascii="Times New Roman" w:hAnsi="Times New Roman"/>
        </w:rPr>
        <w:t>Santé</w:t>
      </w:r>
      <w:r w:rsidRPr="000E206D">
        <w:rPr>
          <w:rFonts w:ascii="Times New Roman" w:hAnsi="Times New Roman"/>
        </w:rPr>
        <w:t>.</w:t>
      </w:r>
    </w:p>
    <w:p w:rsidR="00C62899" w:rsidRDefault="00C62899">
      <w:pPr>
        <w:rPr>
          <w:rFonts w:ascii="Times New Roman" w:hAnsi="Times New Roman" w:cs="Times New Roman"/>
          <w:b/>
          <w:bCs/>
          <w:sz w:val="30"/>
          <w:szCs w:val="30"/>
        </w:rPr>
      </w:pPr>
      <w:r w:rsidRPr="003B00CF">
        <w:rPr>
          <w:rFonts w:ascii="Times New Roman" w:hAnsi="Times New Roman" w:cs="Times New Roman"/>
          <w:b/>
          <w:bCs/>
          <w:color w:val="00B050"/>
          <w:sz w:val="30"/>
          <w:szCs w:val="30"/>
        </w:rPr>
        <w:br w:type="page"/>
      </w:r>
    </w:p>
    <w:p w:rsidR="00C62899" w:rsidRPr="00C62899" w:rsidRDefault="00C62899" w:rsidP="00C62899">
      <w:pPr>
        <w:jc w:val="center"/>
        <w:rPr>
          <w:rFonts w:ascii="Times New Roman" w:hAnsi="Times New Roman" w:cs="Times New Roman"/>
          <w:b/>
          <w:bCs/>
          <w:sz w:val="40"/>
          <w:szCs w:val="40"/>
        </w:rPr>
      </w:pPr>
      <w:r w:rsidRPr="00C62899">
        <w:rPr>
          <w:rFonts w:ascii="Times New Roman" w:hAnsi="Times New Roman" w:cs="Times New Roman"/>
          <w:b/>
          <w:bCs/>
          <w:sz w:val="40"/>
          <w:szCs w:val="40"/>
        </w:rPr>
        <w:lastRenderedPageBreak/>
        <w:t>ESSAIS CLINIQUES</w:t>
      </w:r>
    </w:p>
    <w:p w:rsidR="00C62899" w:rsidRPr="000D1C37" w:rsidRDefault="003B00CF" w:rsidP="00C62899">
      <w:pPr>
        <w:jc w:val="center"/>
        <w:rPr>
          <w:rFonts w:ascii="Times New Roman" w:hAnsi="Times New Roman" w:cs="Times New Roman"/>
          <w:b/>
          <w:bCs/>
          <w:sz w:val="30"/>
          <w:szCs w:val="30"/>
        </w:rPr>
      </w:pPr>
      <w:r w:rsidRPr="00C62899">
        <w:rPr>
          <w:rFonts w:ascii="Times New Roman" w:hAnsi="Times New Roman" w:cs="Times New Roman"/>
          <w:b/>
          <w:bCs/>
          <w:noProof/>
          <w:sz w:val="40"/>
          <w:szCs w:val="40"/>
          <w:lang w:eastAsia="fr-FR"/>
        </w:rPr>
        <w:drawing>
          <wp:anchor distT="0" distB="0" distL="114300" distR="114300" simplePos="0" relativeHeight="251671552" behindDoc="0" locked="0" layoutInCell="1" allowOverlap="1" wp14:anchorId="69F9D4B0" wp14:editId="306140ED">
            <wp:simplePos x="0" y="0"/>
            <wp:positionH relativeFrom="margin">
              <wp:posOffset>4932680</wp:posOffset>
            </wp:positionH>
            <wp:positionV relativeFrom="paragraph">
              <wp:posOffset>300990</wp:posOffset>
            </wp:positionV>
            <wp:extent cx="1359535" cy="906145"/>
            <wp:effectExtent l="0" t="0" r="0" b="8255"/>
            <wp:wrapSquare wrapText="bothSides"/>
            <wp:docPr id="8" name="Image 8" descr="C:\Users\Matthieu\Desktop\Les-pistes-pour-faire-baisser-la-consommation-de-medicaments-en-France_article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thieu\Desktop\Les-pistes-pour-faire-baisser-la-consommation-de-medicaments-en-France_article_main.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9299" b="14035"/>
                    <a:stretch/>
                  </pic:blipFill>
                  <pic:spPr bwMode="auto">
                    <a:xfrm>
                      <a:off x="0" y="0"/>
                      <a:ext cx="1359535" cy="906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12097" w:rsidRDefault="00933593" w:rsidP="008B6FEB">
      <w:pPr>
        <w:rPr>
          <w:rFonts w:ascii="Times New Roman" w:eastAsia="Arial" w:hAnsi="Times New Roman" w:cs="Arial"/>
          <w:bCs/>
          <w:kern w:val="36"/>
          <w:sz w:val="24"/>
          <w:szCs w:val="24"/>
          <w:lang w:eastAsia="fr-FR"/>
        </w:rPr>
      </w:pPr>
      <w:r w:rsidRPr="00933593">
        <w:rPr>
          <w:rFonts w:ascii="Times New Roman" w:eastAsia="Arial" w:hAnsi="Times New Roman" w:cs="Arial"/>
          <w:bCs/>
          <w:kern w:val="36"/>
          <w:sz w:val="24"/>
          <w:szCs w:val="24"/>
          <w:lang w:eastAsia="fr-FR"/>
        </w:rPr>
        <w:t>Un laboratoire</w:t>
      </w:r>
      <w:r>
        <w:rPr>
          <w:rFonts w:ascii="Times New Roman" w:eastAsia="Arial" w:hAnsi="Times New Roman" w:cs="Arial"/>
          <w:bCs/>
          <w:kern w:val="36"/>
          <w:sz w:val="24"/>
          <w:szCs w:val="24"/>
          <w:lang w:eastAsia="fr-FR"/>
        </w:rPr>
        <w:t xml:space="preserve"> souhaite tester l’efficacité d’un nouveau médicament qu’il va mettre sur le marché. Le médicament est censé soign</w:t>
      </w:r>
      <w:r w:rsidR="00026E12">
        <w:rPr>
          <w:rFonts w:ascii="Times New Roman" w:eastAsia="Arial" w:hAnsi="Times New Roman" w:cs="Arial"/>
          <w:bCs/>
          <w:kern w:val="36"/>
          <w:sz w:val="24"/>
          <w:szCs w:val="24"/>
          <w:lang w:eastAsia="fr-FR"/>
        </w:rPr>
        <w:t>er</w:t>
      </w:r>
      <w:r>
        <w:rPr>
          <w:rFonts w:ascii="Times New Roman" w:eastAsia="Arial" w:hAnsi="Times New Roman" w:cs="Arial"/>
          <w:bCs/>
          <w:kern w:val="36"/>
          <w:sz w:val="24"/>
          <w:szCs w:val="24"/>
          <w:lang w:eastAsia="fr-FR"/>
        </w:rPr>
        <w:t xml:space="preserve"> une maladie.</w:t>
      </w:r>
      <w:r w:rsidR="0074351B">
        <w:rPr>
          <w:rFonts w:ascii="Times New Roman" w:eastAsia="Arial" w:hAnsi="Times New Roman" w:cs="Arial"/>
          <w:bCs/>
          <w:kern w:val="36"/>
          <w:sz w:val="24"/>
          <w:szCs w:val="24"/>
          <w:lang w:eastAsia="fr-FR"/>
        </w:rPr>
        <w:t xml:space="preserve"> </w:t>
      </w:r>
      <w:r>
        <w:rPr>
          <w:rFonts w:ascii="Times New Roman" w:eastAsia="Arial" w:hAnsi="Times New Roman" w:cs="Arial"/>
          <w:bCs/>
          <w:kern w:val="36"/>
          <w:sz w:val="24"/>
          <w:szCs w:val="24"/>
          <w:lang w:eastAsia="fr-FR"/>
        </w:rPr>
        <w:t>Pour cela il va donner le médicament pendant une période donné</w:t>
      </w:r>
      <w:r w:rsidR="00D34FAC">
        <w:rPr>
          <w:rFonts w:ascii="Times New Roman" w:eastAsia="Arial" w:hAnsi="Times New Roman" w:cs="Arial"/>
          <w:bCs/>
          <w:kern w:val="36"/>
          <w:sz w:val="24"/>
          <w:szCs w:val="24"/>
          <w:lang w:eastAsia="fr-FR"/>
        </w:rPr>
        <w:t>e</w:t>
      </w:r>
      <w:r>
        <w:rPr>
          <w:rFonts w:ascii="Times New Roman" w:eastAsia="Arial" w:hAnsi="Times New Roman" w:cs="Arial"/>
          <w:bCs/>
          <w:kern w:val="36"/>
          <w:sz w:val="24"/>
          <w:szCs w:val="24"/>
          <w:lang w:eastAsia="fr-FR"/>
        </w:rPr>
        <w:t xml:space="preserve"> à un groupe de personne</w:t>
      </w:r>
      <w:r w:rsidR="0074351B">
        <w:rPr>
          <w:rFonts w:ascii="Times New Roman" w:eastAsia="Arial" w:hAnsi="Times New Roman" w:cs="Arial"/>
          <w:bCs/>
          <w:kern w:val="36"/>
          <w:sz w:val="24"/>
          <w:szCs w:val="24"/>
          <w:lang w:eastAsia="fr-FR"/>
        </w:rPr>
        <w:t>s</w:t>
      </w:r>
      <w:r>
        <w:rPr>
          <w:rFonts w:ascii="Times New Roman" w:eastAsia="Arial" w:hAnsi="Times New Roman" w:cs="Arial"/>
          <w:bCs/>
          <w:kern w:val="36"/>
          <w:sz w:val="24"/>
          <w:szCs w:val="24"/>
          <w:lang w:eastAsia="fr-FR"/>
        </w:rPr>
        <w:t xml:space="preserve"> malade</w:t>
      </w:r>
      <w:r w:rsidR="0074351B">
        <w:rPr>
          <w:rFonts w:ascii="Times New Roman" w:eastAsia="Arial" w:hAnsi="Times New Roman" w:cs="Arial"/>
          <w:bCs/>
          <w:kern w:val="36"/>
          <w:sz w:val="24"/>
          <w:szCs w:val="24"/>
          <w:lang w:eastAsia="fr-FR"/>
        </w:rPr>
        <w:t>s</w:t>
      </w:r>
      <w:r>
        <w:rPr>
          <w:rFonts w:ascii="Times New Roman" w:eastAsia="Arial" w:hAnsi="Times New Roman" w:cs="Arial"/>
          <w:bCs/>
          <w:kern w:val="36"/>
          <w:sz w:val="24"/>
          <w:szCs w:val="24"/>
          <w:lang w:eastAsia="fr-FR"/>
        </w:rPr>
        <w:t xml:space="preserve"> (groupe expérimental) et </w:t>
      </w:r>
      <w:r w:rsidR="0074351B">
        <w:rPr>
          <w:rFonts w:ascii="Times New Roman" w:eastAsia="Arial" w:hAnsi="Times New Roman" w:cs="Arial"/>
          <w:bCs/>
          <w:kern w:val="36"/>
          <w:sz w:val="24"/>
          <w:szCs w:val="24"/>
          <w:lang w:eastAsia="fr-FR"/>
        </w:rPr>
        <w:t>calculer</w:t>
      </w:r>
      <w:r>
        <w:rPr>
          <w:rFonts w:ascii="Times New Roman" w:eastAsia="Arial" w:hAnsi="Times New Roman" w:cs="Arial"/>
          <w:bCs/>
          <w:kern w:val="36"/>
          <w:sz w:val="24"/>
          <w:szCs w:val="24"/>
          <w:lang w:eastAsia="fr-FR"/>
        </w:rPr>
        <w:t xml:space="preserve"> la fréquence de </w:t>
      </w:r>
      <w:r w:rsidR="00390F27">
        <w:rPr>
          <w:rFonts w:ascii="Times New Roman" w:eastAsia="Arial" w:hAnsi="Times New Roman" w:cs="Arial"/>
          <w:bCs/>
          <w:kern w:val="36"/>
          <w:sz w:val="24"/>
          <w:szCs w:val="24"/>
          <w:lang w:eastAsia="fr-FR"/>
        </w:rPr>
        <w:t>malade</w:t>
      </w:r>
      <w:r w:rsidR="007A0619">
        <w:rPr>
          <w:rFonts w:ascii="Times New Roman" w:eastAsia="Arial" w:hAnsi="Times New Roman" w:cs="Arial"/>
          <w:bCs/>
          <w:kern w:val="36"/>
          <w:sz w:val="24"/>
          <w:szCs w:val="24"/>
          <w:lang w:eastAsia="fr-FR"/>
        </w:rPr>
        <w:t>s</w:t>
      </w:r>
      <w:r w:rsidR="0074351B">
        <w:rPr>
          <w:rFonts w:ascii="Times New Roman" w:eastAsia="Arial" w:hAnsi="Times New Roman" w:cs="Arial"/>
          <w:bCs/>
          <w:kern w:val="36"/>
          <w:sz w:val="24"/>
          <w:szCs w:val="24"/>
          <w:lang w:eastAsia="fr-FR"/>
        </w:rPr>
        <w:t xml:space="preserve"> dans ce groupe</w:t>
      </w:r>
      <w:r w:rsidR="00390F27">
        <w:rPr>
          <w:rFonts w:ascii="Times New Roman" w:eastAsia="Arial" w:hAnsi="Times New Roman" w:cs="Arial"/>
          <w:bCs/>
          <w:kern w:val="36"/>
          <w:sz w:val="24"/>
          <w:szCs w:val="24"/>
          <w:lang w:eastAsia="fr-FR"/>
        </w:rPr>
        <w:t xml:space="preserve"> à la fin du traitement</w:t>
      </w:r>
      <w:r w:rsidR="0074351B">
        <w:rPr>
          <w:rFonts w:ascii="Times New Roman" w:eastAsia="Arial" w:hAnsi="Times New Roman" w:cs="Arial"/>
          <w:bCs/>
          <w:kern w:val="36"/>
          <w:sz w:val="24"/>
          <w:szCs w:val="24"/>
          <w:lang w:eastAsia="fr-FR"/>
        </w:rPr>
        <w:t xml:space="preserve">. </w:t>
      </w:r>
    </w:p>
    <w:p w:rsidR="00D14DA6" w:rsidRDefault="00312097" w:rsidP="007A2A66">
      <w:pPr>
        <w:spacing w:after="0"/>
        <w:outlineLvl w:val="0"/>
        <w:rPr>
          <w:rFonts w:ascii="Times New Roman" w:eastAsia="Arial" w:hAnsi="Times New Roman" w:cs="Arial"/>
          <w:bCs/>
          <w:kern w:val="36"/>
          <w:sz w:val="24"/>
          <w:szCs w:val="24"/>
          <w:lang w:eastAsia="fr-FR"/>
        </w:rPr>
      </w:pPr>
      <w:r>
        <w:rPr>
          <w:rFonts w:ascii="Times New Roman" w:eastAsia="Arial" w:hAnsi="Times New Roman" w:cs="Arial"/>
          <w:bCs/>
          <w:kern w:val="36"/>
          <w:sz w:val="24"/>
          <w:szCs w:val="24"/>
          <w:lang w:eastAsia="fr-FR"/>
        </w:rPr>
        <w:t>Pour neutraliser le facteur psychologique, le laboratoire</w:t>
      </w:r>
      <w:r w:rsidR="0074351B">
        <w:rPr>
          <w:rFonts w:ascii="Times New Roman" w:eastAsia="Arial" w:hAnsi="Times New Roman" w:cs="Arial"/>
          <w:bCs/>
          <w:kern w:val="36"/>
          <w:sz w:val="24"/>
          <w:szCs w:val="24"/>
          <w:lang w:eastAsia="fr-FR"/>
        </w:rPr>
        <w:t xml:space="preserve"> va également donner un placebo (produit qui ne contient aucune molécule agissant sur la maladie) à un autre groupe de malades (groupe témoin) et calculer la fréquence de </w:t>
      </w:r>
      <w:r w:rsidR="00390F27">
        <w:rPr>
          <w:rFonts w:ascii="Times New Roman" w:eastAsia="Arial" w:hAnsi="Times New Roman" w:cs="Arial"/>
          <w:bCs/>
          <w:kern w:val="36"/>
          <w:sz w:val="24"/>
          <w:szCs w:val="24"/>
          <w:lang w:eastAsia="fr-FR"/>
        </w:rPr>
        <w:t>malade</w:t>
      </w:r>
      <w:r w:rsidR="007A0619">
        <w:rPr>
          <w:rFonts w:ascii="Times New Roman" w:eastAsia="Arial" w:hAnsi="Times New Roman" w:cs="Arial"/>
          <w:bCs/>
          <w:kern w:val="36"/>
          <w:sz w:val="24"/>
          <w:szCs w:val="24"/>
          <w:lang w:eastAsia="fr-FR"/>
        </w:rPr>
        <w:t>s</w:t>
      </w:r>
      <w:r w:rsidR="0074351B">
        <w:rPr>
          <w:rFonts w:ascii="Times New Roman" w:eastAsia="Arial" w:hAnsi="Times New Roman" w:cs="Arial"/>
          <w:bCs/>
          <w:kern w:val="36"/>
          <w:sz w:val="24"/>
          <w:szCs w:val="24"/>
          <w:lang w:eastAsia="fr-FR"/>
        </w:rPr>
        <w:t xml:space="preserve"> de ce</w:t>
      </w:r>
      <w:r>
        <w:rPr>
          <w:rFonts w:ascii="Times New Roman" w:eastAsia="Arial" w:hAnsi="Times New Roman" w:cs="Arial"/>
          <w:bCs/>
          <w:kern w:val="36"/>
          <w:sz w:val="24"/>
          <w:szCs w:val="24"/>
          <w:lang w:eastAsia="fr-FR"/>
        </w:rPr>
        <w:t xml:space="preserve"> second</w:t>
      </w:r>
      <w:r w:rsidR="0074351B">
        <w:rPr>
          <w:rFonts w:ascii="Times New Roman" w:eastAsia="Arial" w:hAnsi="Times New Roman" w:cs="Arial"/>
          <w:bCs/>
          <w:kern w:val="36"/>
          <w:sz w:val="24"/>
          <w:szCs w:val="24"/>
          <w:lang w:eastAsia="fr-FR"/>
        </w:rPr>
        <w:t xml:space="preserve"> groupe</w:t>
      </w:r>
      <w:r w:rsidR="00390F27">
        <w:rPr>
          <w:rFonts w:ascii="Times New Roman" w:eastAsia="Arial" w:hAnsi="Times New Roman" w:cs="Arial"/>
          <w:bCs/>
          <w:kern w:val="36"/>
          <w:sz w:val="24"/>
          <w:szCs w:val="24"/>
          <w:lang w:eastAsia="fr-FR"/>
        </w:rPr>
        <w:t xml:space="preserve"> à la fin de la même période d’administration</w:t>
      </w:r>
      <w:r w:rsidR="0074351B">
        <w:rPr>
          <w:rFonts w:ascii="Times New Roman" w:eastAsia="Arial" w:hAnsi="Times New Roman" w:cs="Arial"/>
          <w:bCs/>
          <w:kern w:val="36"/>
          <w:sz w:val="24"/>
          <w:szCs w:val="24"/>
          <w:lang w:eastAsia="fr-FR"/>
        </w:rPr>
        <w:t xml:space="preserve">. </w:t>
      </w:r>
      <w:r w:rsidR="00933593">
        <w:rPr>
          <w:rFonts w:ascii="Times New Roman" w:eastAsia="Arial" w:hAnsi="Times New Roman" w:cs="Arial"/>
          <w:bCs/>
          <w:kern w:val="36"/>
          <w:sz w:val="24"/>
          <w:szCs w:val="24"/>
          <w:lang w:eastAsia="fr-FR"/>
        </w:rPr>
        <w:t xml:space="preserve">  </w:t>
      </w:r>
    </w:p>
    <w:p w:rsidR="00053079" w:rsidRDefault="00312097" w:rsidP="007A2A66">
      <w:pPr>
        <w:spacing w:after="0"/>
        <w:outlineLvl w:val="0"/>
        <w:rPr>
          <w:rFonts w:ascii="Times New Roman" w:eastAsia="Arial" w:hAnsi="Times New Roman" w:cs="Arial"/>
          <w:bCs/>
          <w:kern w:val="36"/>
          <w:sz w:val="24"/>
          <w:szCs w:val="24"/>
          <w:lang w:eastAsia="fr-FR"/>
        </w:rPr>
      </w:pPr>
      <w:r>
        <w:rPr>
          <w:rFonts w:ascii="Times New Roman" w:eastAsia="Arial" w:hAnsi="Times New Roman" w:cs="Arial"/>
          <w:bCs/>
          <w:kern w:val="36"/>
          <w:sz w:val="24"/>
          <w:szCs w:val="24"/>
          <w:lang w:eastAsia="fr-FR"/>
        </w:rPr>
        <w:t xml:space="preserve">Ces deux fréquences, celles du groupe expérimental et du groupe témoin sont appelées </w:t>
      </w:r>
      <w:r w:rsidRPr="00312097">
        <w:rPr>
          <w:rFonts w:ascii="Times New Roman" w:eastAsia="Arial" w:hAnsi="Times New Roman" w:cs="Arial"/>
          <w:bCs/>
          <w:i/>
          <w:kern w:val="36"/>
          <w:sz w:val="24"/>
          <w:szCs w:val="24"/>
          <w:lang w:eastAsia="fr-FR"/>
        </w:rPr>
        <w:t>risques</w:t>
      </w:r>
      <w:r>
        <w:rPr>
          <w:rFonts w:ascii="Times New Roman" w:eastAsia="Arial" w:hAnsi="Times New Roman" w:cs="Arial"/>
          <w:bCs/>
          <w:kern w:val="36"/>
          <w:sz w:val="24"/>
          <w:szCs w:val="24"/>
          <w:lang w:eastAsia="fr-FR"/>
        </w:rPr>
        <w:t xml:space="preserve">. Ce mot est issu du domaine de l’épidémiologie. </w:t>
      </w:r>
    </w:p>
    <w:p w:rsidR="00312097" w:rsidRDefault="00053079" w:rsidP="007A2A66">
      <w:pPr>
        <w:spacing w:after="0"/>
        <w:outlineLvl w:val="0"/>
        <w:rPr>
          <w:rFonts w:ascii="Times New Roman" w:eastAsia="Arial" w:hAnsi="Times New Roman" w:cs="Arial"/>
          <w:bCs/>
          <w:kern w:val="36"/>
          <w:sz w:val="24"/>
          <w:szCs w:val="24"/>
          <w:lang w:eastAsia="fr-FR"/>
        </w:rPr>
      </w:pPr>
      <w:r>
        <w:rPr>
          <w:rFonts w:ascii="Times New Roman" w:eastAsia="Arial" w:hAnsi="Times New Roman" w:cs="Arial"/>
          <w:bCs/>
          <w:kern w:val="36"/>
          <w:sz w:val="24"/>
          <w:szCs w:val="24"/>
          <w:lang w:eastAsia="fr-FR"/>
        </w:rPr>
        <w:t xml:space="preserve">Le risque du groupe </w:t>
      </w:r>
      <w:r w:rsidR="00026E12">
        <w:rPr>
          <w:rFonts w:ascii="Times New Roman" w:eastAsia="Arial" w:hAnsi="Times New Roman" w:cs="Arial"/>
          <w:bCs/>
          <w:kern w:val="36"/>
          <w:sz w:val="24"/>
          <w:szCs w:val="24"/>
          <w:lang w:eastAsia="fr-FR"/>
        </w:rPr>
        <w:t>expérimental</w:t>
      </w:r>
      <w:r>
        <w:rPr>
          <w:rFonts w:ascii="Times New Roman" w:eastAsia="Arial" w:hAnsi="Times New Roman" w:cs="Arial"/>
          <w:bCs/>
          <w:kern w:val="36"/>
          <w:sz w:val="24"/>
          <w:szCs w:val="24"/>
          <w:lang w:eastAsia="fr-FR"/>
        </w:rPr>
        <w:t xml:space="preserve"> est noté </w:t>
      </w:r>
      <w:r w:rsidR="00271CF0">
        <w:rPr>
          <w:rFonts w:ascii="Times New Roman" w:eastAsia="Arial" w:hAnsi="Times New Roman" w:cs="Arial"/>
          <w:bCs/>
          <w:i/>
          <w:kern w:val="36"/>
          <w:sz w:val="24"/>
          <w:szCs w:val="24"/>
          <w:lang w:eastAsia="fr-FR"/>
        </w:rPr>
        <w:t>R</w:t>
      </w:r>
      <w:r>
        <w:rPr>
          <w:rFonts w:ascii="Times New Roman" w:eastAsia="Arial" w:hAnsi="Times New Roman" w:cs="Arial"/>
          <w:bCs/>
          <w:kern w:val="36"/>
          <w:sz w:val="24"/>
          <w:szCs w:val="24"/>
          <w:vertAlign w:val="subscript"/>
          <w:lang w:eastAsia="fr-FR"/>
        </w:rPr>
        <w:t>1.</w:t>
      </w:r>
      <w:r>
        <w:rPr>
          <w:rFonts w:ascii="Times New Roman" w:eastAsia="Arial" w:hAnsi="Times New Roman" w:cs="Arial"/>
          <w:bCs/>
          <w:kern w:val="36"/>
          <w:sz w:val="24"/>
          <w:szCs w:val="24"/>
          <w:lang w:eastAsia="fr-FR"/>
        </w:rPr>
        <w:t xml:space="preserve"> </w:t>
      </w:r>
      <w:r w:rsidR="00312097">
        <w:rPr>
          <w:rFonts w:ascii="Times New Roman" w:eastAsia="Arial" w:hAnsi="Times New Roman" w:cs="Arial"/>
          <w:bCs/>
          <w:kern w:val="36"/>
          <w:sz w:val="24"/>
          <w:szCs w:val="24"/>
          <w:lang w:eastAsia="fr-FR"/>
        </w:rPr>
        <w:t>Le second risque</w:t>
      </w:r>
      <w:r>
        <w:rPr>
          <w:rFonts w:ascii="Times New Roman" w:eastAsia="Arial" w:hAnsi="Times New Roman" w:cs="Arial"/>
          <w:bCs/>
          <w:kern w:val="36"/>
          <w:sz w:val="24"/>
          <w:szCs w:val="24"/>
          <w:lang w:eastAsia="fr-FR"/>
        </w:rPr>
        <w:t xml:space="preserve">, noté </w:t>
      </w:r>
      <w:r w:rsidR="00271CF0">
        <w:rPr>
          <w:rFonts w:ascii="Times New Roman" w:eastAsia="Arial" w:hAnsi="Times New Roman" w:cs="Arial"/>
          <w:bCs/>
          <w:i/>
          <w:kern w:val="36"/>
          <w:sz w:val="24"/>
          <w:szCs w:val="24"/>
          <w:lang w:eastAsia="fr-FR"/>
        </w:rPr>
        <w:t>R</w:t>
      </w:r>
      <w:r>
        <w:rPr>
          <w:rFonts w:ascii="Times New Roman" w:eastAsia="Arial" w:hAnsi="Times New Roman" w:cs="Arial"/>
          <w:bCs/>
          <w:kern w:val="36"/>
          <w:sz w:val="24"/>
          <w:szCs w:val="24"/>
          <w:vertAlign w:val="subscript"/>
          <w:lang w:eastAsia="fr-FR"/>
        </w:rPr>
        <w:t>0</w:t>
      </w:r>
      <w:r>
        <w:rPr>
          <w:rFonts w:ascii="Times New Roman" w:eastAsia="Arial" w:hAnsi="Times New Roman" w:cs="Arial"/>
          <w:bCs/>
          <w:kern w:val="36"/>
          <w:sz w:val="24"/>
          <w:szCs w:val="24"/>
          <w:lang w:eastAsia="fr-FR"/>
        </w:rPr>
        <w:t>,</w:t>
      </w:r>
      <w:r w:rsidR="00312097">
        <w:rPr>
          <w:rFonts w:ascii="Times New Roman" w:eastAsia="Arial" w:hAnsi="Times New Roman" w:cs="Arial"/>
          <w:bCs/>
          <w:kern w:val="36"/>
          <w:sz w:val="24"/>
          <w:szCs w:val="24"/>
          <w:lang w:eastAsia="fr-FR"/>
        </w:rPr>
        <w:t xml:space="preserve"> est appelé </w:t>
      </w:r>
      <w:r w:rsidR="00312097" w:rsidRPr="006C0666">
        <w:rPr>
          <w:rFonts w:ascii="Times New Roman" w:eastAsia="Arial" w:hAnsi="Times New Roman" w:cs="Arial"/>
          <w:b/>
          <w:bCs/>
          <w:kern w:val="36"/>
          <w:sz w:val="24"/>
          <w:szCs w:val="24"/>
          <w:lang w:eastAsia="fr-FR"/>
        </w:rPr>
        <w:t>risque de base</w:t>
      </w:r>
      <w:r w:rsidR="00312097">
        <w:rPr>
          <w:rFonts w:ascii="Times New Roman" w:eastAsia="Arial" w:hAnsi="Times New Roman" w:cs="Arial"/>
          <w:bCs/>
          <w:kern w:val="36"/>
          <w:sz w:val="24"/>
          <w:szCs w:val="24"/>
          <w:lang w:eastAsia="fr-FR"/>
        </w:rPr>
        <w:t>.</w:t>
      </w:r>
    </w:p>
    <w:p w:rsidR="00D34FAC" w:rsidRDefault="00D34FAC" w:rsidP="007A2A66">
      <w:pPr>
        <w:spacing w:after="120"/>
        <w:outlineLvl w:val="0"/>
        <w:rPr>
          <w:rFonts w:ascii="Times New Roman" w:eastAsia="Arial" w:hAnsi="Times New Roman" w:cs="Arial"/>
          <w:bCs/>
          <w:kern w:val="36"/>
          <w:sz w:val="24"/>
          <w:szCs w:val="24"/>
          <w:lang w:eastAsia="fr-FR"/>
        </w:rPr>
      </w:pPr>
      <w:r>
        <w:rPr>
          <w:rFonts w:ascii="Times New Roman" w:eastAsia="Arial" w:hAnsi="Times New Roman" w:cs="Arial"/>
          <w:bCs/>
          <w:kern w:val="36"/>
          <w:sz w:val="24"/>
          <w:szCs w:val="24"/>
          <w:lang w:eastAsia="fr-FR"/>
        </w:rPr>
        <w:t>La durée du traitement doit être bien spécifiée car les risques ci-dessus dépendent de cette durée.</w:t>
      </w:r>
    </w:p>
    <w:p w:rsidR="00FB0FA4" w:rsidRDefault="00FB0FA4" w:rsidP="007A2A66">
      <w:pPr>
        <w:spacing w:after="0"/>
        <w:outlineLvl w:val="0"/>
        <w:rPr>
          <w:rFonts w:ascii="Times New Roman" w:eastAsia="Arial" w:hAnsi="Times New Roman" w:cs="Arial"/>
          <w:bCs/>
          <w:kern w:val="36"/>
          <w:sz w:val="24"/>
          <w:szCs w:val="24"/>
          <w:lang w:eastAsia="fr-FR"/>
        </w:rPr>
      </w:pPr>
      <w:r>
        <w:rPr>
          <w:rFonts w:ascii="Times New Roman" w:eastAsia="Arial" w:hAnsi="Times New Roman" w:cs="Arial"/>
          <w:bCs/>
          <w:kern w:val="36"/>
          <w:sz w:val="24"/>
          <w:szCs w:val="24"/>
          <w:lang w:eastAsia="fr-FR"/>
        </w:rPr>
        <w:t xml:space="preserve">On appelle </w:t>
      </w:r>
      <w:r w:rsidRPr="00FB0FA4">
        <w:rPr>
          <w:rFonts w:ascii="Times New Roman" w:eastAsia="Arial" w:hAnsi="Times New Roman" w:cs="Arial"/>
          <w:b/>
          <w:bCs/>
          <w:kern w:val="36"/>
          <w:sz w:val="24"/>
          <w:szCs w:val="24"/>
          <w:lang w:eastAsia="fr-FR"/>
        </w:rPr>
        <w:t>évènement</w:t>
      </w:r>
      <w:r w:rsidRPr="00FB0FA4">
        <w:rPr>
          <w:rFonts w:ascii="Times New Roman" w:eastAsia="Arial" w:hAnsi="Times New Roman" w:cs="Arial"/>
          <w:bCs/>
          <w:kern w:val="36"/>
          <w:sz w:val="24"/>
          <w:szCs w:val="24"/>
          <w:lang w:eastAsia="fr-FR"/>
        </w:rPr>
        <w:t xml:space="preserve"> </w:t>
      </w:r>
      <w:r w:rsidR="009B44ED">
        <w:rPr>
          <w:rFonts w:ascii="Times New Roman" w:eastAsia="Arial" w:hAnsi="Times New Roman" w:cs="Arial"/>
          <w:bCs/>
          <w:kern w:val="36"/>
          <w:sz w:val="24"/>
          <w:szCs w:val="24"/>
          <w:lang w:eastAsia="fr-FR"/>
        </w:rPr>
        <w:t>le fait d’être malade à la fin</w:t>
      </w:r>
      <w:r w:rsidRPr="00FB0FA4">
        <w:rPr>
          <w:rFonts w:ascii="Times New Roman" w:eastAsia="Arial" w:hAnsi="Times New Roman" w:cs="Arial"/>
          <w:bCs/>
          <w:kern w:val="36"/>
          <w:sz w:val="24"/>
          <w:szCs w:val="24"/>
          <w:lang w:eastAsia="fr-FR"/>
        </w:rPr>
        <w:t xml:space="preserve"> de la période.</w:t>
      </w:r>
    </w:p>
    <w:p w:rsidR="00FB0FA4" w:rsidRDefault="00FB0FA4" w:rsidP="007A2A66">
      <w:pPr>
        <w:spacing w:after="0"/>
        <w:outlineLvl w:val="0"/>
        <w:rPr>
          <w:rFonts w:ascii="Times New Roman" w:eastAsia="Arial" w:hAnsi="Times New Roman" w:cs="Arial"/>
          <w:bCs/>
          <w:kern w:val="36"/>
          <w:sz w:val="24"/>
          <w:szCs w:val="24"/>
          <w:lang w:eastAsia="fr-FR"/>
        </w:rPr>
      </w:pPr>
    </w:p>
    <w:p w:rsidR="00053079" w:rsidRDefault="001543E1" w:rsidP="007A2A66">
      <w:pPr>
        <w:spacing w:after="0"/>
        <w:outlineLvl w:val="0"/>
        <w:rPr>
          <w:rFonts w:ascii="Times New Roman" w:eastAsia="Arial" w:hAnsi="Times New Roman" w:cs="Arial"/>
          <w:bCs/>
          <w:kern w:val="36"/>
          <w:sz w:val="24"/>
          <w:szCs w:val="24"/>
          <w:lang w:eastAsia="fr-FR"/>
        </w:rPr>
      </w:pPr>
      <w:r>
        <w:rPr>
          <w:rFonts w:ascii="Times New Roman" w:eastAsia="Arial" w:hAnsi="Times New Roman" w:cs="Arial"/>
          <w:bCs/>
          <w:kern w:val="36"/>
          <w:sz w:val="24"/>
          <w:szCs w:val="24"/>
          <w:lang w:eastAsia="fr-FR"/>
        </w:rPr>
        <w:t>Les données</w:t>
      </w:r>
      <w:r w:rsidR="00053079">
        <w:rPr>
          <w:rFonts w:ascii="Times New Roman" w:eastAsia="Arial" w:hAnsi="Times New Roman" w:cs="Arial"/>
          <w:bCs/>
          <w:kern w:val="36"/>
          <w:sz w:val="24"/>
          <w:szCs w:val="24"/>
          <w:lang w:eastAsia="fr-FR"/>
        </w:rPr>
        <w:t xml:space="preserve"> : </w:t>
      </w:r>
    </w:p>
    <w:tbl>
      <w:tblPr>
        <w:tblStyle w:val="Grilledutableau"/>
        <w:tblW w:w="0" w:type="auto"/>
        <w:tblBorders>
          <w:top w:val="none" w:sz="0" w:space="0" w:color="auto"/>
          <w:left w:val="none" w:sz="0" w:space="0" w:color="auto"/>
        </w:tblBorders>
        <w:tblLook w:val="04A0" w:firstRow="1" w:lastRow="0" w:firstColumn="1" w:lastColumn="0" w:noHBand="0" w:noVBand="1"/>
      </w:tblPr>
      <w:tblGrid>
        <w:gridCol w:w="2303"/>
        <w:gridCol w:w="2303"/>
        <w:gridCol w:w="2303"/>
        <w:gridCol w:w="2303"/>
      </w:tblGrid>
      <w:tr w:rsidR="00053079" w:rsidTr="00A14C94">
        <w:tc>
          <w:tcPr>
            <w:tcW w:w="2303" w:type="dxa"/>
            <w:tcBorders>
              <w:bottom w:val="single" w:sz="4" w:space="0" w:color="auto"/>
            </w:tcBorders>
            <w:vAlign w:val="center"/>
          </w:tcPr>
          <w:p w:rsidR="00053079" w:rsidRDefault="00053079" w:rsidP="007A2A66">
            <w:pPr>
              <w:jc w:val="center"/>
              <w:outlineLvl w:val="0"/>
              <w:rPr>
                <w:rFonts w:ascii="Times New Roman" w:eastAsia="Arial" w:hAnsi="Times New Roman" w:cs="Arial"/>
                <w:bCs/>
                <w:kern w:val="36"/>
                <w:sz w:val="24"/>
                <w:szCs w:val="24"/>
                <w:lang w:eastAsia="fr-FR"/>
              </w:rPr>
            </w:pPr>
          </w:p>
        </w:tc>
        <w:tc>
          <w:tcPr>
            <w:tcW w:w="2303" w:type="dxa"/>
            <w:tcBorders>
              <w:top w:val="single" w:sz="4" w:space="0" w:color="auto"/>
            </w:tcBorders>
            <w:vAlign w:val="center"/>
          </w:tcPr>
          <w:p w:rsidR="00053079" w:rsidRDefault="00053079" w:rsidP="007A2A66">
            <w:pPr>
              <w:jc w:val="center"/>
              <w:outlineLvl w:val="0"/>
              <w:rPr>
                <w:rFonts w:ascii="Times New Roman" w:eastAsia="Arial" w:hAnsi="Times New Roman" w:cs="Arial"/>
                <w:bCs/>
                <w:kern w:val="36"/>
                <w:sz w:val="24"/>
                <w:szCs w:val="24"/>
                <w:lang w:eastAsia="fr-FR"/>
              </w:rPr>
            </w:pPr>
            <w:r>
              <w:rPr>
                <w:rFonts w:ascii="Times New Roman" w:eastAsia="Arial" w:hAnsi="Times New Roman" w:cs="Arial"/>
                <w:bCs/>
                <w:kern w:val="36"/>
                <w:sz w:val="24"/>
                <w:szCs w:val="24"/>
                <w:lang w:eastAsia="fr-FR"/>
              </w:rPr>
              <w:t>Effectif total</w:t>
            </w:r>
          </w:p>
        </w:tc>
        <w:tc>
          <w:tcPr>
            <w:tcW w:w="2303" w:type="dxa"/>
            <w:tcBorders>
              <w:top w:val="single" w:sz="4" w:space="0" w:color="auto"/>
            </w:tcBorders>
            <w:vAlign w:val="center"/>
          </w:tcPr>
          <w:p w:rsidR="00053079" w:rsidRDefault="00053079" w:rsidP="007A2A66">
            <w:pPr>
              <w:jc w:val="center"/>
              <w:outlineLvl w:val="0"/>
              <w:rPr>
                <w:rFonts w:ascii="Times New Roman" w:eastAsia="Arial" w:hAnsi="Times New Roman" w:cs="Arial"/>
                <w:bCs/>
                <w:kern w:val="36"/>
                <w:sz w:val="24"/>
                <w:szCs w:val="24"/>
                <w:lang w:eastAsia="fr-FR"/>
              </w:rPr>
            </w:pPr>
            <w:r>
              <w:rPr>
                <w:rFonts w:ascii="Times New Roman" w:eastAsia="Arial" w:hAnsi="Times New Roman" w:cs="Arial"/>
                <w:bCs/>
                <w:kern w:val="36"/>
                <w:sz w:val="24"/>
                <w:szCs w:val="24"/>
                <w:lang w:eastAsia="fr-FR"/>
              </w:rPr>
              <w:t xml:space="preserve">Effectif de </w:t>
            </w:r>
            <w:r w:rsidR="00390F27">
              <w:rPr>
                <w:rFonts w:ascii="Times New Roman" w:eastAsia="Arial" w:hAnsi="Times New Roman" w:cs="Arial"/>
                <w:bCs/>
                <w:kern w:val="36"/>
                <w:sz w:val="24"/>
                <w:szCs w:val="24"/>
                <w:lang w:eastAsia="fr-FR"/>
              </w:rPr>
              <w:t>malade</w:t>
            </w:r>
            <w:r w:rsidR="007A0619">
              <w:rPr>
                <w:rFonts w:ascii="Times New Roman" w:eastAsia="Arial" w:hAnsi="Times New Roman" w:cs="Arial"/>
                <w:bCs/>
                <w:kern w:val="36"/>
                <w:sz w:val="24"/>
                <w:szCs w:val="24"/>
                <w:lang w:eastAsia="fr-FR"/>
              </w:rPr>
              <w:t>s</w:t>
            </w:r>
            <w:r w:rsidR="00390F27">
              <w:rPr>
                <w:rFonts w:ascii="Times New Roman" w:eastAsia="Arial" w:hAnsi="Times New Roman" w:cs="Arial"/>
                <w:bCs/>
                <w:kern w:val="36"/>
                <w:sz w:val="24"/>
                <w:szCs w:val="24"/>
                <w:lang w:eastAsia="fr-FR"/>
              </w:rPr>
              <w:t xml:space="preserve"> à la fin de la période</w:t>
            </w:r>
          </w:p>
        </w:tc>
        <w:tc>
          <w:tcPr>
            <w:tcW w:w="2303" w:type="dxa"/>
            <w:tcBorders>
              <w:top w:val="single" w:sz="4" w:space="0" w:color="auto"/>
            </w:tcBorders>
            <w:vAlign w:val="center"/>
          </w:tcPr>
          <w:p w:rsidR="00053079" w:rsidRDefault="00053079" w:rsidP="007A2A66">
            <w:pPr>
              <w:jc w:val="center"/>
              <w:outlineLvl w:val="0"/>
              <w:rPr>
                <w:rFonts w:ascii="Times New Roman" w:eastAsia="Arial" w:hAnsi="Times New Roman" w:cs="Arial"/>
                <w:bCs/>
                <w:kern w:val="36"/>
                <w:sz w:val="24"/>
                <w:szCs w:val="24"/>
                <w:lang w:eastAsia="fr-FR"/>
              </w:rPr>
            </w:pPr>
            <w:r>
              <w:rPr>
                <w:rFonts w:ascii="Times New Roman" w:eastAsia="Arial" w:hAnsi="Times New Roman" w:cs="Arial"/>
                <w:bCs/>
                <w:kern w:val="36"/>
                <w:sz w:val="24"/>
                <w:szCs w:val="24"/>
                <w:lang w:eastAsia="fr-FR"/>
              </w:rPr>
              <w:t>Risque</w:t>
            </w:r>
          </w:p>
        </w:tc>
      </w:tr>
      <w:tr w:rsidR="00053079" w:rsidTr="00A14C94">
        <w:tc>
          <w:tcPr>
            <w:tcW w:w="2303" w:type="dxa"/>
            <w:tcBorders>
              <w:top w:val="single" w:sz="4" w:space="0" w:color="auto"/>
              <w:left w:val="single" w:sz="4" w:space="0" w:color="auto"/>
            </w:tcBorders>
            <w:vAlign w:val="center"/>
          </w:tcPr>
          <w:p w:rsidR="00053079" w:rsidRDefault="00053079" w:rsidP="007A2A66">
            <w:pPr>
              <w:jc w:val="center"/>
              <w:outlineLvl w:val="0"/>
              <w:rPr>
                <w:rFonts w:ascii="Times New Roman" w:eastAsia="Arial" w:hAnsi="Times New Roman" w:cs="Arial"/>
                <w:bCs/>
                <w:kern w:val="36"/>
                <w:sz w:val="24"/>
                <w:szCs w:val="24"/>
                <w:lang w:eastAsia="fr-FR"/>
              </w:rPr>
            </w:pPr>
            <w:r>
              <w:rPr>
                <w:rFonts w:ascii="Times New Roman" w:eastAsia="Arial" w:hAnsi="Times New Roman" w:cs="Arial"/>
                <w:bCs/>
                <w:kern w:val="36"/>
                <w:sz w:val="24"/>
                <w:szCs w:val="24"/>
                <w:lang w:eastAsia="fr-FR"/>
              </w:rPr>
              <w:t>Groupe expérimental</w:t>
            </w:r>
          </w:p>
        </w:tc>
        <w:tc>
          <w:tcPr>
            <w:tcW w:w="2303" w:type="dxa"/>
            <w:vAlign w:val="center"/>
          </w:tcPr>
          <w:p w:rsidR="00053079" w:rsidRDefault="004B01C1" w:rsidP="007A2A66">
            <w:pPr>
              <w:jc w:val="center"/>
              <w:outlineLvl w:val="0"/>
              <w:rPr>
                <w:rFonts w:ascii="Times New Roman" w:eastAsia="Arial" w:hAnsi="Times New Roman" w:cs="Arial"/>
                <w:bCs/>
                <w:kern w:val="36"/>
                <w:sz w:val="24"/>
                <w:szCs w:val="24"/>
                <w:lang w:eastAsia="fr-FR"/>
              </w:rPr>
            </w:pPr>
            <w:r>
              <w:rPr>
                <w:rFonts w:ascii="Times New Roman" w:eastAsia="Arial" w:hAnsi="Times New Roman" w:cs="Arial"/>
                <w:bCs/>
                <w:kern w:val="36"/>
                <w:sz w:val="24"/>
                <w:szCs w:val="24"/>
                <w:lang w:eastAsia="fr-FR"/>
              </w:rPr>
              <w:t>250</w:t>
            </w:r>
          </w:p>
        </w:tc>
        <w:tc>
          <w:tcPr>
            <w:tcW w:w="2303" w:type="dxa"/>
            <w:vAlign w:val="center"/>
          </w:tcPr>
          <w:p w:rsidR="00053079" w:rsidRDefault="004B01C1" w:rsidP="007A2A66">
            <w:pPr>
              <w:jc w:val="center"/>
              <w:outlineLvl w:val="0"/>
              <w:rPr>
                <w:rFonts w:ascii="Times New Roman" w:eastAsia="Arial" w:hAnsi="Times New Roman" w:cs="Arial"/>
                <w:bCs/>
                <w:kern w:val="36"/>
                <w:sz w:val="24"/>
                <w:szCs w:val="24"/>
                <w:lang w:eastAsia="fr-FR"/>
              </w:rPr>
            </w:pPr>
            <w:r>
              <w:rPr>
                <w:rFonts w:ascii="Times New Roman" w:eastAsia="Arial" w:hAnsi="Times New Roman" w:cs="Arial"/>
                <w:bCs/>
                <w:kern w:val="36"/>
                <w:sz w:val="24"/>
                <w:szCs w:val="24"/>
                <w:lang w:eastAsia="fr-FR"/>
              </w:rPr>
              <w:t>21</w:t>
            </w:r>
          </w:p>
        </w:tc>
        <w:tc>
          <w:tcPr>
            <w:tcW w:w="2303" w:type="dxa"/>
            <w:vAlign w:val="center"/>
          </w:tcPr>
          <w:p w:rsidR="00053079" w:rsidRPr="00FB0FA4" w:rsidRDefault="00951509" w:rsidP="007A2A66">
            <w:pPr>
              <w:jc w:val="center"/>
              <w:outlineLvl w:val="0"/>
              <w:rPr>
                <w:rFonts w:ascii="Times New Roman" w:eastAsia="Arial" w:hAnsi="Times New Roman" w:cs="Arial"/>
                <w:bCs/>
                <w:color w:val="FF0000"/>
                <w:kern w:val="36"/>
                <w:sz w:val="24"/>
                <w:szCs w:val="24"/>
                <w:lang w:eastAsia="fr-FR"/>
              </w:rPr>
            </w:pPr>
            <w:r w:rsidRPr="00FB0FA4">
              <w:rPr>
                <w:rFonts w:ascii="Times New Roman" w:eastAsia="Arial" w:hAnsi="Times New Roman" w:cs="Arial"/>
                <w:bCs/>
                <w:color w:val="FF0000"/>
                <w:kern w:val="36"/>
                <w:sz w:val="24"/>
                <w:szCs w:val="24"/>
                <w:lang w:eastAsia="fr-FR"/>
              </w:rPr>
              <w:t>0,084</w:t>
            </w:r>
          </w:p>
        </w:tc>
      </w:tr>
      <w:tr w:rsidR="00053079" w:rsidTr="00A14C94">
        <w:tc>
          <w:tcPr>
            <w:tcW w:w="2303" w:type="dxa"/>
            <w:tcBorders>
              <w:top w:val="single" w:sz="4" w:space="0" w:color="auto"/>
              <w:left w:val="single" w:sz="4" w:space="0" w:color="auto"/>
            </w:tcBorders>
            <w:vAlign w:val="center"/>
          </w:tcPr>
          <w:p w:rsidR="00053079" w:rsidRDefault="00053079" w:rsidP="007A2A66">
            <w:pPr>
              <w:jc w:val="center"/>
              <w:outlineLvl w:val="0"/>
              <w:rPr>
                <w:rFonts w:ascii="Times New Roman" w:eastAsia="Arial" w:hAnsi="Times New Roman" w:cs="Arial"/>
                <w:bCs/>
                <w:kern w:val="36"/>
                <w:sz w:val="24"/>
                <w:szCs w:val="24"/>
                <w:lang w:eastAsia="fr-FR"/>
              </w:rPr>
            </w:pPr>
            <w:r>
              <w:rPr>
                <w:rFonts w:ascii="Times New Roman" w:eastAsia="Arial" w:hAnsi="Times New Roman" w:cs="Arial"/>
                <w:bCs/>
                <w:kern w:val="36"/>
                <w:sz w:val="24"/>
                <w:szCs w:val="24"/>
                <w:lang w:eastAsia="fr-FR"/>
              </w:rPr>
              <w:t>Groupe témoin</w:t>
            </w:r>
          </w:p>
        </w:tc>
        <w:tc>
          <w:tcPr>
            <w:tcW w:w="2303" w:type="dxa"/>
            <w:vAlign w:val="center"/>
          </w:tcPr>
          <w:p w:rsidR="00053079" w:rsidRDefault="004B01C1" w:rsidP="007A2A66">
            <w:pPr>
              <w:jc w:val="center"/>
              <w:outlineLvl w:val="0"/>
              <w:rPr>
                <w:rFonts w:ascii="Times New Roman" w:eastAsia="Arial" w:hAnsi="Times New Roman" w:cs="Arial"/>
                <w:bCs/>
                <w:kern w:val="36"/>
                <w:sz w:val="24"/>
                <w:szCs w:val="24"/>
                <w:lang w:eastAsia="fr-FR"/>
              </w:rPr>
            </w:pPr>
            <w:r>
              <w:rPr>
                <w:rFonts w:ascii="Times New Roman" w:eastAsia="Arial" w:hAnsi="Times New Roman" w:cs="Arial"/>
                <w:bCs/>
                <w:kern w:val="36"/>
                <w:sz w:val="24"/>
                <w:szCs w:val="24"/>
                <w:lang w:eastAsia="fr-FR"/>
              </w:rPr>
              <w:t>246</w:t>
            </w:r>
          </w:p>
        </w:tc>
        <w:tc>
          <w:tcPr>
            <w:tcW w:w="2303" w:type="dxa"/>
            <w:vAlign w:val="center"/>
          </w:tcPr>
          <w:p w:rsidR="00053079" w:rsidRDefault="004B01C1" w:rsidP="007A2A66">
            <w:pPr>
              <w:jc w:val="center"/>
              <w:outlineLvl w:val="0"/>
              <w:rPr>
                <w:rFonts w:ascii="Times New Roman" w:eastAsia="Arial" w:hAnsi="Times New Roman" w:cs="Arial"/>
                <w:bCs/>
                <w:kern w:val="36"/>
                <w:sz w:val="24"/>
                <w:szCs w:val="24"/>
                <w:lang w:eastAsia="fr-FR"/>
              </w:rPr>
            </w:pPr>
            <w:r>
              <w:rPr>
                <w:rFonts w:ascii="Times New Roman" w:eastAsia="Arial" w:hAnsi="Times New Roman" w:cs="Arial"/>
                <w:bCs/>
                <w:kern w:val="36"/>
                <w:sz w:val="24"/>
                <w:szCs w:val="24"/>
                <w:lang w:eastAsia="fr-FR"/>
              </w:rPr>
              <w:t>3</w:t>
            </w:r>
            <w:r w:rsidR="0054215D">
              <w:rPr>
                <w:rFonts w:ascii="Times New Roman" w:eastAsia="Arial" w:hAnsi="Times New Roman" w:cs="Arial"/>
                <w:bCs/>
                <w:kern w:val="36"/>
                <w:sz w:val="24"/>
                <w:szCs w:val="24"/>
                <w:lang w:eastAsia="fr-FR"/>
              </w:rPr>
              <w:t>6</w:t>
            </w:r>
          </w:p>
        </w:tc>
        <w:tc>
          <w:tcPr>
            <w:tcW w:w="2303" w:type="dxa"/>
            <w:vAlign w:val="center"/>
          </w:tcPr>
          <w:p w:rsidR="00053079" w:rsidRPr="00FB0FA4" w:rsidRDefault="00951509" w:rsidP="007A2A66">
            <w:pPr>
              <w:jc w:val="center"/>
              <w:outlineLvl w:val="0"/>
              <w:rPr>
                <w:rFonts w:ascii="Times New Roman" w:eastAsia="Arial" w:hAnsi="Times New Roman" w:cs="Arial"/>
                <w:bCs/>
                <w:color w:val="FF0000"/>
                <w:kern w:val="36"/>
                <w:sz w:val="24"/>
                <w:szCs w:val="24"/>
                <w:lang w:eastAsia="fr-FR"/>
              </w:rPr>
            </w:pPr>
            <w:r w:rsidRPr="00FB0FA4">
              <w:rPr>
                <w:rFonts w:ascii="Times New Roman" w:eastAsia="Arial" w:hAnsi="Times New Roman" w:cs="Arial"/>
                <w:bCs/>
                <w:color w:val="FF0000"/>
                <w:kern w:val="36"/>
                <w:sz w:val="24"/>
                <w:szCs w:val="24"/>
                <w:lang w:eastAsia="fr-FR"/>
              </w:rPr>
              <w:t>0,146</w:t>
            </w:r>
          </w:p>
        </w:tc>
      </w:tr>
    </w:tbl>
    <w:p w:rsidR="006C0666" w:rsidRDefault="006C0666" w:rsidP="007A2A66">
      <w:pPr>
        <w:spacing w:after="0"/>
        <w:rPr>
          <w:rFonts w:ascii="Times New Roman" w:eastAsia="Times New Roman" w:hAnsi="Times New Roman" w:cs="Times New Roman"/>
          <w:sz w:val="24"/>
          <w:szCs w:val="24"/>
          <w:lang w:eastAsia="fr-FR"/>
        </w:rPr>
      </w:pPr>
    </w:p>
    <w:p w:rsidR="009B44ED" w:rsidRDefault="009B44ED" w:rsidP="007A2A66">
      <w:pPr>
        <w:spacing w:after="12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Nous avons </w:t>
      </w:r>
      <w:r w:rsidRPr="00A14C94">
        <w:rPr>
          <w:rFonts w:ascii="Times New Roman" w:eastAsia="Times New Roman" w:hAnsi="Times New Roman" w:cs="Times New Roman"/>
          <w:color w:val="FF0000"/>
          <w:sz w:val="24"/>
          <w:szCs w:val="24"/>
          <w:lang w:eastAsia="fr-FR"/>
        </w:rPr>
        <w:t>21</w:t>
      </w:r>
      <w:r>
        <w:rPr>
          <w:rFonts w:ascii="Times New Roman" w:eastAsia="Times New Roman" w:hAnsi="Times New Roman" w:cs="Times New Roman"/>
          <w:sz w:val="24"/>
          <w:szCs w:val="24"/>
          <w:lang w:eastAsia="fr-FR"/>
        </w:rPr>
        <w:t xml:space="preserve"> évènements dans le groupe expérimental et </w:t>
      </w:r>
      <w:r w:rsidRPr="00A14C94">
        <w:rPr>
          <w:rFonts w:ascii="Times New Roman" w:eastAsia="Times New Roman" w:hAnsi="Times New Roman" w:cs="Times New Roman"/>
          <w:color w:val="FF0000"/>
          <w:sz w:val="24"/>
          <w:szCs w:val="24"/>
          <w:lang w:eastAsia="fr-FR"/>
        </w:rPr>
        <w:t xml:space="preserve">36 </w:t>
      </w:r>
      <w:r>
        <w:rPr>
          <w:rFonts w:ascii="Times New Roman" w:eastAsia="Times New Roman" w:hAnsi="Times New Roman" w:cs="Times New Roman"/>
          <w:sz w:val="24"/>
          <w:szCs w:val="24"/>
          <w:lang w:eastAsia="fr-FR"/>
        </w:rPr>
        <w:t>évènements dans le groupe témoin.</w:t>
      </w:r>
    </w:p>
    <w:p w:rsidR="00055961" w:rsidRDefault="00026E12"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Remplir la dernière colonne du tableau (arrondir à 3 décimales)</w:t>
      </w:r>
    </w:p>
    <w:p w:rsidR="006C0666" w:rsidRDefault="006C0666" w:rsidP="007A2A66">
      <w:pPr>
        <w:spacing w:after="0"/>
        <w:rPr>
          <w:rFonts w:ascii="Times New Roman" w:eastAsia="Times New Roman" w:hAnsi="Times New Roman" w:cs="Times New Roman"/>
          <w:sz w:val="24"/>
          <w:szCs w:val="24"/>
          <w:lang w:eastAsia="fr-FR"/>
        </w:rPr>
      </w:pPr>
    </w:p>
    <w:p w:rsidR="007A0619" w:rsidRDefault="008C5693" w:rsidP="007A2A66">
      <w:pPr>
        <w:spacing w:after="0"/>
        <w:rPr>
          <w:rFonts w:ascii="Times New Roman" w:eastAsia="Times New Roman" w:hAnsi="Times New Roman" w:cs="Times New Roman"/>
          <w:sz w:val="24"/>
          <w:szCs w:val="24"/>
          <w:lang w:eastAsia="fr-FR"/>
        </w:rPr>
      </w:pPr>
      <w:r w:rsidRPr="008C5693">
        <w:rPr>
          <w:rFonts w:ascii="Times New Roman" w:eastAsia="Times New Roman" w:hAnsi="Times New Roman" w:cs="Times New Roman"/>
          <w:sz w:val="24"/>
          <w:szCs w:val="24"/>
          <w:lang w:eastAsia="fr-FR"/>
        </w:rPr>
        <w:t>Le risque relatif</w:t>
      </w:r>
      <w:r w:rsidR="004B01C1">
        <w:rPr>
          <w:rFonts w:ascii="Times New Roman" w:eastAsia="Times New Roman" w:hAnsi="Times New Roman" w:cs="Times New Roman"/>
          <w:sz w:val="24"/>
          <w:szCs w:val="24"/>
          <w:lang w:eastAsia="fr-FR"/>
        </w:rPr>
        <w:t xml:space="preserve">, noté </w:t>
      </w:r>
      <w:r w:rsidR="004B01C1" w:rsidRPr="001543E1">
        <w:rPr>
          <w:rFonts w:ascii="Times New Roman" w:eastAsia="Times New Roman" w:hAnsi="Times New Roman" w:cs="Times New Roman"/>
          <w:i/>
          <w:sz w:val="24"/>
          <w:szCs w:val="24"/>
          <w:lang w:eastAsia="fr-FR"/>
        </w:rPr>
        <w:t>RR</w:t>
      </w:r>
      <w:r w:rsidR="004B01C1">
        <w:rPr>
          <w:rFonts w:ascii="Times New Roman" w:eastAsia="Times New Roman" w:hAnsi="Times New Roman" w:cs="Times New Roman"/>
          <w:sz w:val="24"/>
          <w:szCs w:val="24"/>
          <w:lang w:eastAsia="fr-FR"/>
        </w:rPr>
        <w:t xml:space="preserve">, </w:t>
      </w:r>
      <w:r w:rsidRPr="008C5693">
        <w:rPr>
          <w:rFonts w:ascii="Times New Roman" w:eastAsia="Times New Roman" w:hAnsi="Times New Roman" w:cs="Times New Roman"/>
          <w:sz w:val="24"/>
          <w:szCs w:val="24"/>
          <w:lang w:eastAsia="fr-FR"/>
        </w:rPr>
        <w:t xml:space="preserve">est le rapport du risque </w:t>
      </w:r>
      <w:r w:rsidR="00271CF0">
        <w:rPr>
          <w:rFonts w:ascii="Times New Roman" w:eastAsia="Times New Roman" w:hAnsi="Times New Roman" w:cs="Times New Roman"/>
          <w:i/>
          <w:sz w:val="24"/>
          <w:szCs w:val="24"/>
          <w:lang w:eastAsia="fr-FR"/>
        </w:rPr>
        <w:t>R</w:t>
      </w:r>
      <w:r w:rsidRPr="008C5693">
        <w:rPr>
          <w:rFonts w:ascii="Times New Roman" w:eastAsia="Times New Roman" w:hAnsi="Times New Roman" w:cs="Times New Roman"/>
          <w:sz w:val="24"/>
          <w:szCs w:val="24"/>
          <w:vertAlign w:val="subscript"/>
          <w:lang w:eastAsia="fr-FR"/>
        </w:rPr>
        <w:t>1</w:t>
      </w:r>
      <w:r w:rsidRPr="008C5693">
        <w:rPr>
          <w:rFonts w:ascii="Times New Roman" w:eastAsia="Times New Roman" w:hAnsi="Times New Roman" w:cs="Times New Roman"/>
          <w:sz w:val="24"/>
          <w:szCs w:val="24"/>
          <w:lang w:eastAsia="fr-FR"/>
        </w:rPr>
        <w:t xml:space="preserve"> obtenu sous traitement</w:t>
      </w:r>
      <w:r w:rsidR="004B01C1">
        <w:rPr>
          <w:rFonts w:ascii="Times New Roman" w:eastAsia="Times New Roman" w:hAnsi="Times New Roman" w:cs="Times New Roman"/>
          <w:sz w:val="24"/>
          <w:szCs w:val="24"/>
          <w:lang w:eastAsia="fr-FR"/>
        </w:rPr>
        <w:t xml:space="preserve"> au risque de </w:t>
      </w:r>
      <w:r w:rsidRPr="008C5693">
        <w:rPr>
          <w:rFonts w:ascii="Times New Roman" w:eastAsia="Times New Roman" w:hAnsi="Times New Roman" w:cs="Times New Roman"/>
          <w:sz w:val="24"/>
          <w:szCs w:val="24"/>
          <w:lang w:eastAsia="fr-FR"/>
        </w:rPr>
        <w:t xml:space="preserve">base </w:t>
      </w:r>
      <w:r w:rsidR="00271CF0">
        <w:rPr>
          <w:rFonts w:ascii="Times New Roman" w:eastAsia="Times New Roman" w:hAnsi="Times New Roman" w:cs="Times New Roman"/>
          <w:i/>
          <w:sz w:val="24"/>
          <w:szCs w:val="24"/>
          <w:lang w:eastAsia="fr-FR"/>
        </w:rPr>
        <w:t>R</w:t>
      </w:r>
      <w:r w:rsidRPr="008C5693">
        <w:rPr>
          <w:rFonts w:ascii="Times New Roman" w:eastAsia="Times New Roman" w:hAnsi="Times New Roman" w:cs="Times New Roman"/>
          <w:sz w:val="24"/>
          <w:szCs w:val="24"/>
          <w:vertAlign w:val="subscript"/>
          <w:lang w:eastAsia="fr-FR"/>
        </w:rPr>
        <w:t>0</w:t>
      </w:r>
      <w:r w:rsidR="00026E12">
        <w:rPr>
          <w:rFonts w:ascii="Times New Roman" w:eastAsia="Times New Roman" w:hAnsi="Times New Roman" w:cs="Times New Roman"/>
          <w:sz w:val="24"/>
          <w:szCs w:val="24"/>
          <w:lang w:eastAsia="fr-FR"/>
        </w:rPr>
        <w:t xml:space="preserve">. </w:t>
      </w:r>
    </w:p>
    <w:p w:rsidR="001C3D7F" w:rsidRDefault="001C3D7F" w:rsidP="007A2A66">
      <w:pPr>
        <w:spacing w:after="0"/>
        <w:rPr>
          <w:rFonts w:ascii="Times New Roman" w:eastAsia="Times New Roman" w:hAnsi="Times New Roman" w:cs="Times New Roman"/>
          <w:sz w:val="24"/>
          <w:szCs w:val="24"/>
          <w:lang w:eastAsia="fr-FR"/>
        </w:rPr>
      </w:pPr>
    </w:p>
    <w:p w:rsidR="001C3D7F" w:rsidRPr="001C3D7F" w:rsidRDefault="00837310" w:rsidP="007A2A66">
      <w:pPr>
        <w:spacing w:after="0"/>
        <w:rPr>
          <w:rFonts w:ascii="Times New Roman" w:hAnsi="Times New Roman" w:cs="Times New Roman"/>
          <w:iCs/>
          <w:color w:val="FF0000"/>
          <w:sz w:val="24"/>
          <w:szCs w:val="24"/>
        </w:rPr>
      </w:pPr>
      <w:r>
        <w:rPr>
          <w:rFonts w:ascii="Times New Roman" w:hAnsi="Times New Roman" w:cs="Times New Roman"/>
          <w:i/>
          <w:noProof/>
          <w:color w:val="FF0000"/>
          <w:sz w:val="24"/>
          <w:szCs w:val="24"/>
          <w:lang w:eastAsia="fr-FR"/>
        </w:rPr>
        <mc:AlternateContent>
          <mc:Choice Requires="wps">
            <w:drawing>
              <wp:anchor distT="0" distB="0" distL="114300" distR="114300" simplePos="0" relativeHeight="251674624" behindDoc="0" locked="0" layoutInCell="1" allowOverlap="1" wp14:anchorId="1E048789" wp14:editId="2ED05887">
                <wp:simplePos x="0" y="0"/>
                <wp:positionH relativeFrom="column">
                  <wp:posOffset>2253698</wp:posOffset>
                </wp:positionH>
                <wp:positionV relativeFrom="paragraph">
                  <wp:posOffset>8503</wp:posOffset>
                </wp:positionV>
                <wp:extent cx="3427012" cy="1001865"/>
                <wp:effectExtent l="0" t="0" r="21590" b="27305"/>
                <wp:wrapNone/>
                <wp:docPr id="4" name="Zone de texte 4"/>
                <wp:cNvGraphicFramePr/>
                <a:graphic xmlns:a="http://schemas.openxmlformats.org/drawingml/2006/main">
                  <a:graphicData uri="http://schemas.microsoft.com/office/word/2010/wordprocessingShape">
                    <wps:wsp>
                      <wps:cNvSpPr txBox="1"/>
                      <wps:spPr>
                        <a:xfrm>
                          <a:off x="0" y="0"/>
                          <a:ext cx="3427012" cy="1001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7937" w:rsidRPr="007363C8" w:rsidRDefault="00147937" w:rsidP="007363C8">
                            <w:pPr>
                              <w:rPr>
                                <w:color w:val="00B050"/>
                              </w:rPr>
                            </w:pPr>
                            <w:proofErr w:type="gramStart"/>
                            <w:r w:rsidRPr="007363C8">
                              <w:rPr>
                                <w:color w:val="00B050"/>
                              </w:rPr>
                              <w:t>les</w:t>
                            </w:r>
                            <w:proofErr w:type="gramEnd"/>
                            <w:r w:rsidRPr="007363C8">
                              <w:rPr>
                                <w:color w:val="00B050"/>
                              </w:rPr>
                              <w:t xml:space="preserve"> éléments en rouge sont à remplir ou à cliquer (QCM)</w:t>
                            </w:r>
                          </w:p>
                          <w:p w:rsidR="00147937" w:rsidRPr="007363C8" w:rsidRDefault="00147937" w:rsidP="007363C8">
                            <w:pPr>
                              <w:rPr>
                                <w:color w:val="00B050"/>
                              </w:rPr>
                            </w:pPr>
                            <w:r w:rsidRPr="007363C8">
                              <w:rPr>
                                <w:color w:val="00B050"/>
                              </w:rPr>
                              <w:t>Évaluation sous forme de bravo/erreur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177.45pt;margin-top:.65pt;width:269.85pt;height:78.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" fillcolor="white [3201]" strokeweight=".5pt">
                <v:textbox>
                  <w:txbxContent>
                    <w:p w:rsidR="00147937" w:rsidRPr="007363C8" w:rsidRDefault="00147937" w:rsidP="007363C8">
                      <w:pPr>
                        <w:rPr>
                          <w:color w:val="00B050"/>
                        </w:rPr>
                      </w:pPr>
                      <w:proofErr w:type="gramStart"/>
                      <w:r w:rsidRPr="007363C8">
                        <w:rPr>
                          <w:color w:val="00B050"/>
                        </w:rPr>
                        <w:t>les</w:t>
                      </w:r>
                      <w:proofErr w:type="gramEnd"/>
                      <w:r w:rsidRPr="007363C8">
                        <w:rPr>
                          <w:color w:val="00B050"/>
                        </w:rPr>
                        <w:t xml:space="preserve"> éléments en rouge sont à remplir ou à cliquer (QCM)</w:t>
                      </w:r>
                    </w:p>
                    <w:p w:rsidR="00147937" w:rsidRPr="007363C8" w:rsidRDefault="00147937" w:rsidP="007363C8">
                      <w:pPr>
                        <w:rPr>
                          <w:color w:val="00B050"/>
                        </w:rPr>
                      </w:pPr>
                      <w:r w:rsidRPr="007363C8">
                        <w:rPr>
                          <w:color w:val="00B050"/>
                        </w:rPr>
                        <w:t>Évaluation sous forme de bravo/erreur</w:t>
                      </w:r>
                    </w:p>
                  </w:txbxContent>
                </v:textbox>
              </v:shape>
            </w:pict>
          </mc:Fallback>
        </mc:AlternateContent>
      </w:r>
      <w:r w:rsidR="001C3D7F" w:rsidRPr="001543E1">
        <w:rPr>
          <w:rFonts w:ascii="Times New Roman" w:hAnsi="Times New Roman" w:cs="Times New Roman"/>
          <w:i/>
          <w:color w:val="FF0000"/>
          <w:sz w:val="24"/>
          <w:szCs w:val="24"/>
        </w:rPr>
        <w:t>RR</w:t>
      </w:r>
      <w:r w:rsidR="001C3D7F" w:rsidRPr="001C3D7F">
        <w:rPr>
          <w:rFonts w:ascii="Times New Roman" w:hAnsi="Times New Roman" w:cs="Times New Roman"/>
          <w:color w:val="FF0000"/>
          <w:sz w:val="24"/>
          <w:szCs w:val="24"/>
        </w:rPr>
        <w:t xml:space="preserve"> </w:t>
      </w:r>
      <w:proofErr w:type="gramStart"/>
      <w:r w:rsidR="001C3D7F" w:rsidRPr="001C3D7F">
        <w:rPr>
          <w:rFonts w:ascii="Times New Roman" w:hAnsi="Times New Roman" w:cs="Times New Roman"/>
          <w:color w:val="FF0000"/>
          <w:sz w:val="24"/>
          <w:szCs w:val="24"/>
        </w:rPr>
        <w:t xml:space="preserve">= </w:t>
      </w:r>
      <w:proofErr w:type="gramEnd"/>
      <m:oMath>
        <m:f>
          <m:fPr>
            <m:ctrlPr>
              <w:rPr>
                <w:rFonts w:ascii="Cambria Math" w:hAnsi="Cambria Math" w:cs="Times New Roman"/>
                <w:i/>
                <w:iCs/>
                <w:color w:val="FF0000"/>
                <w:sz w:val="30"/>
                <w:szCs w:val="30"/>
              </w:rPr>
            </m:ctrlPr>
          </m:fPr>
          <m:num>
            <m:sSub>
              <m:sSubPr>
                <m:ctrlPr>
                  <w:rPr>
                    <w:rFonts w:ascii="Cambria Math" w:hAnsi="Cambria Math" w:cs="Times New Roman"/>
                    <w:i/>
                    <w:iCs/>
                    <w:color w:val="FF0000"/>
                    <w:sz w:val="30"/>
                    <w:szCs w:val="30"/>
                  </w:rPr>
                </m:ctrlPr>
              </m:sSubPr>
              <m:e>
                <m:r>
                  <w:rPr>
                    <w:rFonts w:ascii="Cambria Math" w:hAnsi="Cambria Math" w:cs="Times New Roman"/>
                    <w:color w:val="FF0000"/>
                    <w:sz w:val="30"/>
                    <w:szCs w:val="30"/>
                  </w:rPr>
                  <m:t>R</m:t>
                </m:r>
              </m:e>
              <m:sub>
                <m:r>
                  <w:rPr>
                    <w:rFonts w:ascii="Cambria Math" w:hAnsi="Cambria Math" w:cs="Times New Roman"/>
                    <w:color w:val="FF0000"/>
                    <w:sz w:val="30"/>
                    <w:szCs w:val="30"/>
                  </w:rPr>
                  <m:t>1</m:t>
                </m:r>
              </m:sub>
            </m:sSub>
          </m:num>
          <m:den>
            <m:sSub>
              <m:sSubPr>
                <m:ctrlPr>
                  <w:rPr>
                    <w:rFonts w:ascii="Cambria Math" w:hAnsi="Cambria Math" w:cs="Times New Roman"/>
                    <w:i/>
                    <w:iCs/>
                    <w:color w:val="FF0000"/>
                    <w:sz w:val="30"/>
                    <w:szCs w:val="30"/>
                  </w:rPr>
                </m:ctrlPr>
              </m:sSubPr>
              <m:e>
                <m:r>
                  <w:rPr>
                    <w:rFonts w:ascii="Cambria Math" w:hAnsi="Cambria Math" w:cs="Times New Roman"/>
                    <w:color w:val="FF0000"/>
                    <w:sz w:val="30"/>
                    <w:szCs w:val="30"/>
                  </w:rPr>
                  <m:t>R</m:t>
                </m:r>
              </m:e>
              <m:sub>
                <m:r>
                  <w:rPr>
                    <w:rFonts w:ascii="Cambria Math" w:hAnsi="Cambria Math" w:cs="Times New Roman"/>
                    <w:color w:val="FF0000"/>
                    <w:sz w:val="30"/>
                    <w:szCs w:val="30"/>
                  </w:rPr>
                  <m:t>0</m:t>
                </m:r>
              </m:sub>
            </m:sSub>
          </m:den>
        </m:f>
      </m:oMath>
      <w:r w:rsidR="001C3D7F" w:rsidRPr="001C3D7F">
        <w:rPr>
          <w:rFonts w:ascii="Times New Roman" w:hAnsi="Times New Roman" w:cs="Times New Roman"/>
          <w:iCs/>
          <w:color w:val="FF0000"/>
          <w:sz w:val="24"/>
          <w:szCs w:val="24"/>
        </w:rPr>
        <w:t>.</w:t>
      </w:r>
    </w:p>
    <w:p w:rsidR="001C3D7F" w:rsidRPr="00536406" w:rsidRDefault="001C3D7F" w:rsidP="007A2A66">
      <w:pPr>
        <w:spacing w:after="0"/>
        <w:rPr>
          <w:rFonts w:ascii="Times New Roman" w:hAnsi="Times New Roman" w:cs="Times New Roman"/>
          <w:iCs/>
          <w:sz w:val="24"/>
          <w:szCs w:val="24"/>
        </w:rPr>
      </w:pPr>
      <w:r w:rsidRPr="00536406">
        <w:rPr>
          <w:rFonts w:ascii="Times New Roman" w:hAnsi="Times New Roman" w:cs="Times New Roman"/>
          <w:i/>
          <w:sz w:val="24"/>
          <w:szCs w:val="24"/>
        </w:rPr>
        <w:t>RR</w:t>
      </w:r>
      <w:r w:rsidRPr="00536406">
        <w:rPr>
          <w:rFonts w:ascii="Times New Roman" w:hAnsi="Times New Roman" w:cs="Times New Roman"/>
          <w:sz w:val="24"/>
          <w:szCs w:val="24"/>
        </w:rPr>
        <w:t xml:space="preserve"> </w:t>
      </w:r>
      <w:proofErr w:type="gramStart"/>
      <w:r w:rsidRPr="00536406">
        <w:rPr>
          <w:rFonts w:ascii="Times New Roman" w:hAnsi="Times New Roman" w:cs="Times New Roman"/>
          <w:sz w:val="24"/>
          <w:szCs w:val="24"/>
        </w:rPr>
        <w:t xml:space="preserve">= </w:t>
      </w:r>
      <w:proofErr w:type="gramEnd"/>
      <m:oMath>
        <m:f>
          <m:fPr>
            <m:ctrlPr>
              <w:rPr>
                <w:rFonts w:ascii="Cambria Math" w:hAnsi="Cambria Math" w:cs="Times New Roman"/>
                <w:i/>
                <w:iCs/>
                <w:sz w:val="30"/>
                <w:szCs w:val="30"/>
              </w:rPr>
            </m:ctrlPr>
          </m:fPr>
          <m:num>
            <m:sSub>
              <m:sSubPr>
                <m:ctrlPr>
                  <w:rPr>
                    <w:rFonts w:ascii="Cambria Math" w:hAnsi="Cambria Math" w:cs="Times New Roman"/>
                    <w:i/>
                    <w:iCs/>
                    <w:sz w:val="30"/>
                    <w:szCs w:val="30"/>
                  </w:rPr>
                </m:ctrlPr>
              </m:sSubPr>
              <m:e>
                <m:r>
                  <w:rPr>
                    <w:rFonts w:ascii="Cambria Math" w:hAnsi="Cambria Math" w:cs="Times New Roman"/>
                    <w:sz w:val="30"/>
                    <w:szCs w:val="30"/>
                  </w:rPr>
                  <m:t>R</m:t>
                </m:r>
              </m:e>
              <m:sub>
                <m:r>
                  <w:rPr>
                    <w:rFonts w:ascii="Cambria Math" w:hAnsi="Cambria Math" w:cs="Times New Roman"/>
                    <w:sz w:val="30"/>
                    <w:szCs w:val="30"/>
                  </w:rPr>
                  <m:t>0</m:t>
                </m:r>
              </m:sub>
            </m:sSub>
          </m:num>
          <m:den>
            <m:sSub>
              <m:sSubPr>
                <m:ctrlPr>
                  <w:rPr>
                    <w:rFonts w:ascii="Cambria Math" w:hAnsi="Cambria Math" w:cs="Times New Roman"/>
                    <w:i/>
                    <w:iCs/>
                    <w:sz w:val="30"/>
                    <w:szCs w:val="30"/>
                  </w:rPr>
                </m:ctrlPr>
              </m:sSubPr>
              <m:e>
                <m:r>
                  <w:rPr>
                    <w:rFonts w:ascii="Cambria Math" w:hAnsi="Cambria Math" w:cs="Times New Roman"/>
                    <w:sz w:val="30"/>
                    <w:szCs w:val="30"/>
                  </w:rPr>
                  <m:t>R</m:t>
                </m:r>
              </m:e>
              <m:sub>
                <m:r>
                  <w:rPr>
                    <w:rFonts w:ascii="Cambria Math" w:hAnsi="Cambria Math" w:cs="Times New Roman"/>
                    <w:sz w:val="30"/>
                    <w:szCs w:val="30"/>
                  </w:rPr>
                  <m:t>1</m:t>
                </m:r>
              </m:sub>
            </m:sSub>
          </m:den>
        </m:f>
      </m:oMath>
      <w:r w:rsidRPr="00536406">
        <w:rPr>
          <w:rFonts w:ascii="Times New Roman" w:hAnsi="Times New Roman" w:cs="Times New Roman"/>
          <w:iCs/>
          <w:sz w:val="24"/>
          <w:szCs w:val="24"/>
        </w:rPr>
        <w:t>.</w:t>
      </w:r>
    </w:p>
    <w:p w:rsidR="001C3D7F" w:rsidRPr="001C3D7F" w:rsidRDefault="001C3D7F" w:rsidP="007A2A66">
      <w:pPr>
        <w:spacing w:after="0"/>
        <w:rPr>
          <w:rFonts w:ascii="Times New Roman" w:hAnsi="Times New Roman" w:cs="Times New Roman"/>
          <w:iCs/>
          <w:sz w:val="24"/>
          <w:szCs w:val="24"/>
        </w:rPr>
      </w:pPr>
      <w:r w:rsidRPr="001543E1">
        <w:rPr>
          <w:rFonts w:ascii="Times New Roman" w:hAnsi="Times New Roman" w:cs="Times New Roman"/>
          <w:i/>
          <w:sz w:val="24"/>
          <w:szCs w:val="24"/>
        </w:rPr>
        <w:t>RR</w:t>
      </w:r>
      <w:r w:rsidRPr="001C3D7F">
        <w:rPr>
          <w:rFonts w:ascii="Times New Roman" w:hAnsi="Times New Roman" w:cs="Times New Roman"/>
          <w:sz w:val="24"/>
          <w:szCs w:val="24"/>
        </w:rPr>
        <w:t xml:space="preserve"> = </w:t>
      </w:r>
      <w:r w:rsidR="00271CF0">
        <w:rPr>
          <w:rFonts w:ascii="Times New Roman" w:hAnsi="Times New Roman" w:cs="Times New Roman"/>
          <w:i/>
          <w:iCs/>
          <w:sz w:val="24"/>
          <w:szCs w:val="24"/>
        </w:rPr>
        <w:t>R</w:t>
      </w:r>
      <w:r w:rsidRPr="001C3D7F">
        <w:rPr>
          <w:rFonts w:ascii="Times New Roman" w:hAnsi="Times New Roman" w:cs="Times New Roman"/>
          <w:iCs/>
          <w:sz w:val="24"/>
          <w:szCs w:val="24"/>
          <w:vertAlign w:val="subscript"/>
        </w:rPr>
        <w:t>1</w:t>
      </w:r>
      <w:r w:rsidRPr="001C3D7F">
        <w:rPr>
          <w:rFonts w:ascii="Times New Roman" w:hAnsi="Times New Roman" w:cs="Times New Roman"/>
          <w:iCs/>
          <w:sz w:val="24"/>
          <w:szCs w:val="24"/>
        </w:rPr>
        <w:t xml:space="preserve"> </w:t>
      </w:r>
      <w:r>
        <w:rPr>
          <w:rFonts w:ascii="Times New Roman" w:hAnsi="Times New Roman" w:cs="Times New Roman"/>
          <w:iCs/>
          <w:sz w:val="24"/>
          <w:szCs w:val="24"/>
        </w:rPr>
        <w:sym w:font="Symbol" w:char="F02D"/>
      </w:r>
      <w:r w:rsidRPr="001C3D7F">
        <w:rPr>
          <w:rFonts w:ascii="Times New Roman" w:hAnsi="Times New Roman" w:cs="Times New Roman"/>
          <w:iCs/>
          <w:sz w:val="24"/>
          <w:szCs w:val="24"/>
        </w:rPr>
        <w:t xml:space="preserve"> </w:t>
      </w:r>
      <w:r w:rsidR="00271CF0">
        <w:rPr>
          <w:rFonts w:ascii="Times New Roman" w:hAnsi="Times New Roman" w:cs="Times New Roman"/>
          <w:i/>
          <w:iCs/>
          <w:sz w:val="24"/>
          <w:szCs w:val="24"/>
        </w:rPr>
        <w:t>R</w:t>
      </w:r>
      <w:r w:rsidRPr="001C3D7F">
        <w:rPr>
          <w:rFonts w:ascii="Times New Roman" w:hAnsi="Times New Roman" w:cs="Times New Roman"/>
          <w:iCs/>
          <w:sz w:val="24"/>
          <w:szCs w:val="24"/>
          <w:vertAlign w:val="subscript"/>
        </w:rPr>
        <w:t>0</w:t>
      </w:r>
      <w:r w:rsidRPr="001C3D7F">
        <w:rPr>
          <w:rFonts w:ascii="Times New Roman" w:hAnsi="Times New Roman" w:cs="Times New Roman"/>
          <w:iCs/>
          <w:sz w:val="24"/>
          <w:szCs w:val="24"/>
        </w:rPr>
        <w:t>.</w:t>
      </w:r>
    </w:p>
    <w:p w:rsidR="001C3D7F" w:rsidRPr="001C3D7F" w:rsidRDefault="001C3D7F" w:rsidP="007A2A66">
      <w:pPr>
        <w:spacing w:after="0"/>
        <w:rPr>
          <w:rFonts w:ascii="Times New Roman" w:eastAsia="Times New Roman" w:hAnsi="Times New Roman" w:cs="Times New Roman"/>
          <w:sz w:val="24"/>
          <w:szCs w:val="24"/>
          <w:lang w:eastAsia="fr-FR"/>
        </w:rPr>
      </w:pPr>
    </w:p>
    <w:p w:rsidR="00A14C94" w:rsidRDefault="00A14C94" w:rsidP="007A2A66">
      <w:pPr>
        <w:spacing w:after="0"/>
        <w:rPr>
          <w:rFonts w:ascii="Times New Roman" w:eastAsia="Times New Roman" w:hAnsi="Times New Roman" w:cs="Times New Roman"/>
          <w:sz w:val="24"/>
          <w:szCs w:val="24"/>
          <w:lang w:eastAsia="fr-FR"/>
        </w:rPr>
      </w:pPr>
    </w:p>
    <w:p w:rsidR="008C5693" w:rsidRDefault="007A0619"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w:t>
      </w:r>
      <w:r w:rsidR="004B01C1">
        <w:rPr>
          <w:rFonts w:ascii="Times New Roman" w:eastAsia="Times New Roman" w:hAnsi="Times New Roman" w:cs="Times New Roman"/>
          <w:sz w:val="24"/>
          <w:szCs w:val="24"/>
          <w:lang w:eastAsia="fr-FR"/>
        </w:rPr>
        <w:t xml:space="preserve"> l’exemple</w:t>
      </w:r>
      <w:r>
        <w:rPr>
          <w:rFonts w:ascii="Times New Roman" w:eastAsia="Times New Roman" w:hAnsi="Times New Roman" w:cs="Times New Roman"/>
          <w:sz w:val="24"/>
          <w:szCs w:val="24"/>
          <w:lang w:eastAsia="fr-FR"/>
        </w:rPr>
        <w:t xml:space="preserve">, </w:t>
      </w:r>
      <w:r w:rsidR="008C5693" w:rsidRPr="008C5693">
        <w:rPr>
          <w:rFonts w:ascii="Times New Roman" w:eastAsia="Times New Roman" w:hAnsi="Times New Roman" w:cs="Times New Roman"/>
          <w:sz w:val="24"/>
          <w:szCs w:val="24"/>
          <w:lang w:eastAsia="fr-FR"/>
        </w:rPr>
        <w:t xml:space="preserve">le risque relatif </w:t>
      </w:r>
      <w:r w:rsidR="008C5693" w:rsidRPr="001543E1">
        <w:rPr>
          <w:rFonts w:ascii="Times New Roman" w:eastAsia="Times New Roman" w:hAnsi="Times New Roman" w:cs="Times New Roman"/>
          <w:i/>
          <w:sz w:val="24"/>
          <w:szCs w:val="24"/>
          <w:lang w:eastAsia="fr-FR"/>
        </w:rPr>
        <w:t>RR</w:t>
      </w:r>
      <w:r w:rsidR="008C5693" w:rsidRPr="008C5693">
        <w:rPr>
          <w:rFonts w:ascii="Times New Roman" w:eastAsia="Times New Roman" w:hAnsi="Times New Roman" w:cs="Times New Roman"/>
          <w:sz w:val="24"/>
          <w:szCs w:val="24"/>
          <w:lang w:eastAsia="fr-FR"/>
        </w:rPr>
        <w:t xml:space="preserve"> </w:t>
      </w:r>
      <w:r w:rsidR="001543E1">
        <w:rPr>
          <w:rFonts w:ascii="Times New Roman" w:eastAsia="Times New Roman" w:hAnsi="Times New Roman" w:cs="Times New Roman"/>
          <w:sz w:val="24"/>
          <w:szCs w:val="24"/>
          <w:lang w:eastAsia="fr-FR"/>
        </w:rPr>
        <w:t>est égal à</w:t>
      </w:r>
      <w:r w:rsidR="008C5693" w:rsidRPr="008C5693">
        <w:rPr>
          <w:rFonts w:ascii="Times New Roman" w:eastAsia="Times New Roman" w:hAnsi="Times New Roman" w:cs="Times New Roman"/>
          <w:sz w:val="24"/>
          <w:szCs w:val="24"/>
          <w:lang w:eastAsia="fr-FR"/>
        </w:rPr>
        <w:t xml:space="preserve"> </w:t>
      </w:r>
      <w:r w:rsidR="008C5693" w:rsidRPr="00FB0FA4">
        <w:rPr>
          <w:rFonts w:ascii="Times New Roman" w:eastAsia="Times New Roman" w:hAnsi="Times New Roman" w:cs="Times New Roman"/>
          <w:color w:val="FF0000"/>
          <w:sz w:val="24"/>
          <w:szCs w:val="24"/>
          <w:lang w:eastAsia="fr-FR"/>
        </w:rPr>
        <w:t>0,5</w:t>
      </w:r>
      <w:r w:rsidR="00026E12" w:rsidRPr="00FB0FA4">
        <w:rPr>
          <w:rFonts w:ascii="Times New Roman" w:eastAsia="Times New Roman" w:hAnsi="Times New Roman" w:cs="Times New Roman"/>
          <w:color w:val="FF0000"/>
          <w:sz w:val="24"/>
          <w:szCs w:val="24"/>
          <w:lang w:eastAsia="fr-FR"/>
        </w:rPr>
        <w:t>74</w:t>
      </w:r>
      <w:r w:rsidR="000D5D28" w:rsidRPr="00FB0FA4">
        <w:rPr>
          <w:rFonts w:ascii="Times New Roman" w:eastAsia="Times New Roman" w:hAnsi="Times New Roman" w:cs="Times New Roman"/>
          <w:color w:val="FF0000"/>
          <w:sz w:val="24"/>
          <w:szCs w:val="24"/>
          <w:lang w:eastAsia="fr-FR"/>
        </w:rPr>
        <w:t xml:space="preserve"> </w:t>
      </w:r>
      <w:r w:rsidR="000D5D28">
        <w:rPr>
          <w:rFonts w:ascii="Times New Roman" w:eastAsia="Times New Roman" w:hAnsi="Times New Roman" w:cs="Times New Roman"/>
          <w:sz w:val="24"/>
          <w:szCs w:val="24"/>
          <w:lang w:eastAsia="fr-FR"/>
        </w:rPr>
        <w:t>(valeur exacte)</w:t>
      </w:r>
      <w:r w:rsidR="00A14C94">
        <w:rPr>
          <w:rFonts w:ascii="Times New Roman" w:eastAsia="Times New Roman" w:hAnsi="Times New Roman" w:cs="Times New Roman"/>
          <w:sz w:val="24"/>
          <w:szCs w:val="24"/>
          <w:lang w:eastAsia="fr-FR"/>
        </w:rPr>
        <w:t xml:space="preserve"> </w:t>
      </w:r>
      <w:r w:rsidR="00A14C94" w:rsidRPr="00A14C94">
        <w:rPr>
          <w:rFonts w:ascii="Times New Roman" w:eastAsia="Times New Roman" w:hAnsi="Times New Roman" w:cs="Times New Roman"/>
          <w:color w:val="00B050"/>
          <w:sz w:val="24"/>
          <w:szCs w:val="24"/>
          <w:lang w:eastAsia="fr-FR"/>
        </w:rPr>
        <w:t>(rappel du tableau)</w:t>
      </w:r>
    </w:p>
    <w:p w:rsidR="00A14C94" w:rsidRDefault="00A14C94" w:rsidP="007A2A66">
      <w:pPr>
        <w:spacing w:after="0"/>
        <w:rPr>
          <w:rFonts w:ascii="Times New Roman" w:eastAsia="Times New Roman" w:hAnsi="Times New Roman" w:cs="Times New Roman"/>
          <w:sz w:val="24"/>
          <w:szCs w:val="24"/>
          <w:lang w:eastAsia="fr-FR"/>
        </w:rPr>
      </w:pPr>
    </w:p>
    <w:p w:rsidR="00015391" w:rsidRDefault="000C2A91"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Cela signifie que : </w:t>
      </w:r>
      <w:r w:rsidR="000D302C">
        <w:rPr>
          <w:rFonts w:ascii="Times New Roman" w:eastAsia="Times New Roman" w:hAnsi="Times New Roman" w:cs="Times New Roman"/>
          <w:sz w:val="24"/>
          <w:szCs w:val="24"/>
          <w:lang w:eastAsia="fr-FR"/>
        </w:rPr>
        <w:t xml:space="preserve">                                                           </w:t>
      </w:r>
      <w:r w:rsidR="000D302C" w:rsidRPr="000D302C">
        <w:rPr>
          <w:rFonts w:ascii="Times New Roman" w:eastAsia="Times New Roman" w:hAnsi="Times New Roman" w:cs="Times New Roman"/>
          <w:color w:val="00B050"/>
          <w:sz w:val="24"/>
          <w:szCs w:val="24"/>
          <w:lang w:eastAsia="fr-FR"/>
        </w:rPr>
        <w:t>(rappel de la définition du risque relatif)</w:t>
      </w:r>
    </w:p>
    <w:p w:rsidR="000C2A91" w:rsidRPr="00FB0FA4" w:rsidRDefault="000C2A91" w:rsidP="007A2A66">
      <w:pPr>
        <w:spacing w:after="0"/>
        <w:rPr>
          <w:rFonts w:ascii="Times New Roman" w:eastAsia="Times New Roman" w:hAnsi="Times New Roman" w:cs="Times New Roman"/>
          <w:color w:val="FF0000"/>
          <w:sz w:val="24"/>
          <w:szCs w:val="24"/>
          <w:lang w:eastAsia="fr-FR"/>
        </w:rPr>
      </w:pPr>
      <w:proofErr w:type="gramStart"/>
      <w:r w:rsidRPr="00FB0FA4">
        <w:rPr>
          <w:rFonts w:ascii="Times New Roman" w:eastAsia="Times New Roman" w:hAnsi="Times New Roman" w:cs="Times New Roman"/>
          <w:color w:val="FF0000"/>
          <w:sz w:val="24"/>
          <w:szCs w:val="24"/>
          <w:lang w:eastAsia="fr-FR"/>
        </w:rPr>
        <w:t>le</w:t>
      </w:r>
      <w:proofErr w:type="gramEnd"/>
      <w:r w:rsidRPr="00FB0FA4">
        <w:rPr>
          <w:rFonts w:ascii="Times New Roman" w:eastAsia="Times New Roman" w:hAnsi="Times New Roman" w:cs="Times New Roman"/>
          <w:color w:val="FF0000"/>
          <w:sz w:val="24"/>
          <w:szCs w:val="24"/>
          <w:lang w:eastAsia="fr-FR"/>
        </w:rPr>
        <w:t xml:space="preserve"> risque sous traitement est </w:t>
      </w:r>
      <w:r w:rsidR="00026E12" w:rsidRPr="00FB0FA4">
        <w:rPr>
          <w:rFonts w:ascii="Times New Roman" w:eastAsia="Times New Roman" w:hAnsi="Times New Roman" w:cs="Times New Roman"/>
          <w:color w:val="FF0000"/>
          <w:sz w:val="24"/>
          <w:szCs w:val="24"/>
          <w:lang w:eastAsia="fr-FR"/>
        </w:rPr>
        <w:t xml:space="preserve">0,574 </w:t>
      </w:r>
      <w:r w:rsidRPr="00FB0FA4">
        <w:rPr>
          <w:rFonts w:ascii="Times New Roman" w:eastAsia="Times New Roman" w:hAnsi="Times New Roman" w:cs="Times New Roman"/>
          <w:color w:val="FF0000"/>
          <w:sz w:val="24"/>
          <w:szCs w:val="24"/>
          <w:lang w:eastAsia="fr-FR"/>
        </w:rPr>
        <w:t>fois celui sans traitement</w:t>
      </w:r>
    </w:p>
    <w:p w:rsidR="000C2A91" w:rsidRDefault="000C2A91" w:rsidP="007A2A66">
      <w:pPr>
        <w:spacing w:after="0"/>
        <w:rPr>
          <w:rFonts w:ascii="Times New Roman" w:eastAsia="Times New Roman" w:hAnsi="Times New Roman" w:cs="Times New Roman"/>
          <w:sz w:val="24"/>
          <w:szCs w:val="24"/>
          <w:lang w:eastAsia="fr-FR"/>
        </w:rPr>
      </w:pPr>
      <w:proofErr w:type="gramStart"/>
      <w:r w:rsidRPr="008C5693">
        <w:rPr>
          <w:rFonts w:ascii="Times New Roman" w:eastAsia="Times New Roman" w:hAnsi="Times New Roman" w:cs="Times New Roman"/>
          <w:sz w:val="24"/>
          <w:szCs w:val="24"/>
          <w:lang w:eastAsia="fr-FR"/>
        </w:rPr>
        <w:t>le</w:t>
      </w:r>
      <w:proofErr w:type="gramEnd"/>
      <w:r w:rsidRPr="008C5693">
        <w:rPr>
          <w:rFonts w:ascii="Times New Roman" w:eastAsia="Times New Roman" w:hAnsi="Times New Roman" w:cs="Times New Roman"/>
          <w:sz w:val="24"/>
          <w:szCs w:val="24"/>
          <w:lang w:eastAsia="fr-FR"/>
        </w:rPr>
        <w:t xml:space="preserve"> risque </w:t>
      </w:r>
      <w:r>
        <w:rPr>
          <w:rFonts w:ascii="Times New Roman" w:eastAsia="Times New Roman" w:hAnsi="Times New Roman" w:cs="Times New Roman"/>
          <w:sz w:val="24"/>
          <w:szCs w:val="24"/>
          <w:lang w:eastAsia="fr-FR"/>
        </w:rPr>
        <w:t>sans</w:t>
      </w:r>
      <w:r w:rsidRPr="008C5693">
        <w:rPr>
          <w:rFonts w:ascii="Times New Roman" w:eastAsia="Times New Roman" w:hAnsi="Times New Roman" w:cs="Times New Roman"/>
          <w:sz w:val="24"/>
          <w:szCs w:val="24"/>
          <w:lang w:eastAsia="fr-FR"/>
        </w:rPr>
        <w:t xml:space="preserve"> traitement est </w:t>
      </w:r>
      <w:r w:rsidR="00026E12" w:rsidRPr="008C5693">
        <w:rPr>
          <w:rFonts w:ascii="Times New Roman" w:eastAsia="Times New Roman" w:hAnsi="Times New Roman" w:cs="Times New Roman"/>
          <w:sz w:val="24"/>
          <w:szCs w:val="24"/>
          <w:lang w:eastAsia="fr-FR"/>
        </w:rPr>
        <w:t>0,5</w:t>
      </w:r>
      <w:r w:rsidR="00026E12">
        <w:rPr>
          <w:rFonts w:ascii="Times New Roman" w:eastAsia="Times New Roman" w:hAnsi="Times New Roman" w:cs="Times New Roman"/>
          <w:sz w:val="24"/>
          <w:szCs w:val="24"/>
          <w:lang w:eastAsia="fr-FR"/>
        </w:rPr>
        <w:t xml:space="preserve">74 </w:t>
      </w:r>
      <w:r w:rsidRPr="008C5693">
        <w:rPr>
          <w:rFonts w:ascii="Times New Roman" w:eastAsia="Times New Roman" w:hAnsi="Times New Roman" w:cs="Times New Roman"/>
          <w:sz w:val="24"/>
          <w:szCs w:val="24"/>
          <w:lang w:eastAsia="fr-FR"/>
        </w:rPr>
        <w:t xml:space="preserve">fois celui </w:t>
      </w:r>
      <w:r>
        <w:rPr>
          <w:rFonts w:ascii="Times New Roman" w:eastAsia="Times New Roman" w:hAnsi="Times New Roman" w:cs="Times New Roman"/>
          <w:sz w:val="24"/>
          <w:szCs w:val="24"/>
          <w:lang w:eastAsia="fr-FR"/>
        </w:rPr>
        <w:t>sous</w:t>
      </w:r>
      <w:r w:rsidRPr="008C5693">
        <w:rPr>
          <w:rFonts w:ascii="Times New Roman" w:eastAsia="Times New Roman" w:hAnsi="Times New Roman" w:cs="Times New Roman"/>
          <w:sz w:val="24"/>
          <w:szCs w:val="24"/>
          <w:lang w:eastAsia="fr-FR"/>
        </w:rPr>
        <w:t xml:space="preserve"> traitement</w:t>
      </w:r>
    </w:p>
    <w:p w:rsidR="000C2A91" w:rsidRDefault="000C2A91" w:rsidP="007A2A66">
      <w:pPr>
        <w:spacing w:after="0"/>
        <w:rPr>
          <w:rFonts w:ascii="Times New Roman" w:eastAsia="Times New Roman" w:hAnsi="Times New Roman" w:cs="Times New Roman"/>
          <w:sz w:val="24"/>
          <w:szCs w:val="24"/>
          <w:lang w:eastAsia="fr-FR"/>
        </w:rPr>
      </w:pPr>
      <w:proofErr w:type="gramStart"/>
      <w:r w:rsidRPr="008C5693">
        <w:rPr>
          <w:rFonts w:ascii="Times New Roman" w:eastAsia="Times New Roman" w:hAnsi="Times New Roman" w:cs="Times New Roman"/>
          <w:sz w:val="24"/>
          <w:szCs w:val="24"/>
          <w:lang w:eastAsia="fr-FR"/>
        </w:rPr>
        <w:t>le</w:t>
      </w:r>
      <w:proofErr w:type="gramEnd"/>
      <w:r w:rsidRPr="008C5693">
        <w:rPr>
          <w:rFonts w:ascii="Times New Roman" w:eastAsia="Times New Roman" w:hAnsi="Times New Roman" w:cs="Times New Roman"/>
          <w:sz w:val="24"/>
          <w:szCs w:val="24"/>
          <w:lang w:eastAsia="fr-FR"/>
        </w:rPr>
        <w:t xml:space="preserve"> risque sous traitement est</w:t>
      </w:r>
      <w:r>
        <w:rPr>
          <w:rFonts w:ascii="Times New Roman" w:eastAsia="Times New Roman" w:hAnsi="Times New Roman" w:cs="Times New Roman"/>
          <w:sz w:val="24"/>
          <w:szCs w:val="24"/>
          <w:lang w:eastAsia="fr-FR"/>
        </w:rPr>
        <w:t xml:space="preserve"> de </w:t>
      </w:r>
      <w:r w:rsidR="00026E12">
        <w:rPr>
          <w:rFonts w:ascii="Times New Roman" w:eastAsia="Times New Roman" w:hAnsi="Times New Roman" w:cs="Times New Roman"/>
          <w:sz w:val="24"/>
          <w:szCs w:val="24"/>
          <w:lang w:eastAsia="fr-FR"/>
        </w:rPr>
        <w:t>57,4</w:t>
      </w:r>
      <w:r>
        <w:rPr>
          <w:rFonts w:ascii="Times New Roman" w:eastAsia="Times New Roman" w:hAnsi="Times New Roman" w:cs="Times New Roman"/>
          <w:sz w:val="24"/>
          <w:szCs w:val="24"/>
          <w:lang w:eastAsia="fr-FR"/>
        </w:rPr>
        <w:t xml:space="preserve"> %.</w:t>
      </w:r>
    </w:p>
    <w:p w:rsidR="000C2A91" w:rsidRDefault="000C2A91" w:rsidP="007A2A66">
      <w:pPr>
        <w:spacing w:after="0"/>
        <w:rPr>
          <w:rFonts w:ascii="Times New Roman" w:eastAsia="Times New Roman" w:hAnsi="Times New Roman" w:cs="Times New Roman"/>
          <w:sz w:val="24"/>
          <w:szCs w:val="24"/>
          <w:lang w:eastAsia="fr-FR"/>
        </w:rPr>
      </w:pPr>
    </w:p>
    <w:p w:rsidR="000C2A91" w:rsidRDefault="000C2A91"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 </w:t>
      </w:r>
      <w:r w:rsidRPr="001543E1">
        <w:rPr>
          <w:rFonts w:ascii="Times New Roman" w:eastAsia="Times New Roman" w:hAnsi="Times New Roman" w:cs="Times New Roman"/>
          <w:i/>
          <w:sz w:val="24"/>
          <w:szCs w:val="24"/>
          <w:lang w:eastAsia="fr-FR"/>
        </w:rPr>
        <w:t>RR</w:t>
      </w:r>
      <w:r>
        <w:rPr>
          <w:rFonts w:ascii="Times New Roman" w:eastAsia="Times New Roman" w:hAnsi="Times New Roman" w:cs="Times New Roman"/>
          <w:sz w:val="24"/>
          <w:szCs w:val="24"/>
          <w:lang w:eastAsia="fr-FR"/>
        </w:rPr>
        <w:t xml:space="preserve"> </w:t>
      </w:r>
      <w:r w:rsidR="007C0E9F">
        <w:rPr>
          <w:rFonts w:ascii="Times New Roman" w:eastAsia="Times New Roman" w:hAnsi="Times New Roman" w:cs="Times New Roman"/>
          <w:sz w:val="24"/>
          <w:szCs w:val="24"/>
          <w:lang w:eastAsia="fr-FR"/>
        </w:rPr>
        <w:t>supérieur à</w:t>
      </w:r>
      <w:r>
        <w:rPr>
          <w:rFonts w:ascii="Times New Roman" w:eastAsia="Times New Roman" w:hAnsi="Times New Roman" w:cs="Times New Roman"/>
          <w:sz w:val="24"/>
          <w:szCs w:val="24"/>
          <w:lang w:eastAsia="fr-FR"/>
        </w:rPr>
        <w:t xml:space="preserve"> 1 signifie</w:t>
      </w:r>
      <w:r w:rsidR="007C0E9F">
        <w:rPr>
          <w:rFonts w:ascii="Times New Roman" w:eastAsia="Times New Roman" w:hAnsi="Times New Roman" w:cs="Times New Roman"/>
          <w:sz w:val="24"/>
          <w:szCs w:val="24"/>
          <w:lang w:eastAsia="fr-FR"/>
        </w:rPr>
        <w:t>rait</w:t>
      </w:r>
      <w:r>
        <w:rPr>
          <w:rFonts w:ascii="Times New Roman" w:eastAsia="Times New Roman" w:hAnsi="Times New Roman" w:cs="Times New Roman"/>
          <w:sz w:val="24"/>
          <w:szCs w:val="24"/>
          <w:lang w:eastAsia="fr-FR"/>
        </w:rPr>
        <w:t xml:space="preserve"> que : </w:t>
      </w:r>
    </w:p>
    <w:p w:rsidR="000C2A91" w:rsidRDefault="000C2A91" w:rsidP="007A2A66">
      <w:pPr>
        <w:spacing w:after="0"/>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le</w:t>
      </w:r>
      <w:proofErr w:type="gramEnd"/>
      <w:r>
        <w:rPr>
          <w:rFonts w:ascii="Times New Roman" w:eastAsia="Times New Roman" w:hAnsi="Times New Roman" w:cs="Times New Roman"/>
          <w:sz w:val="24"/>
          <w:szCs w:val="24"/>
          <w:lang w:eastAsia="fr-FR"/>
        </w:rPr>
        <w:t xml:space="preserve"> médicament apporte un effet bénéfique pour la guérison de la maladie</w:t>
      </w:r>
    </w:p>
    <w:p w:rsidR="000C2A91" w:rsidRPr="00FB0FA4" w:rsidRDefault="000C2A91" w:rsidP="007A2A66">
      <w:pPr>
        <w:spacing w:after="0"/>
        <w:rPr>
          <w:rFonts w:ascii="Times New Roman" w:eastAsia="Times New Roman" w:hAnsi="Times New Roman" w:cs="Times New Roman"/>
          <w:color w:val="FF0000"/>
          <w:sz w:val="24"/>
          <w:szCs w:val="24"/>
          <w:lang w:eastAsia="fr-FR"/>
        </w:rPr>
      </w:pPr>
      <w:proofErr w:type="gramStart"/>
      <w:r w:rsidRPr="00FB0FA4">
        <w:rPr>
          <w:rFonts w:ascii="Times New Roman" w:eastAsia="Times New Roman" w:hAnsi="Times New Roman" w:cs="Times New Roman"/>
          <w:color w:val="FF0000"/>
          <w:sz w:val="24"/>
          <w:szCs w:val="24"/>
          <w:lang w:eastAsia="fr-FR"/>
        </w:rPr>
        <w:t>le</w:t>
      </w:r>
      <w:proofErr w:type="gramEnd"/>
      <w:r w:rsidRPr="00FB0FA4">
        <w:rPr>
          <w:rFonts w:ascii="Times New Roman" w:eastAsia="Times New Roman" w:hAnsi="Times New Roman" w:cs="Times New Roman"/>
          <w:color w:val="FF0000"/>
          <w:sz w:val="24"/>
          <w:szCs w:val="24"/>
          <w:lang w:eastAsia="fr-FR"/>
        </w:rPr>
        <w:t xml:space="preserve"> médicament apporte un effet néfaste contre la guérison de la maladie</w:t>
      </w:r>
    </w:p>
    <w:p w:rsidR="000C2A91" w:rsidRDefault="000C2A91" w:rsidP="007A2A66">
      <w:pPr>
        <w:spacing w:after="0"/>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on</w:t>
      </w:r>
      <w:proofErr w:type="gramEnd"/>
      <w:r>
        <w:rPr>
          <w:rFonts w:ascii="Times New Roman" w:eastAsia="Times New Roman" w:hAnsi="Times New Roman" w:cs="Times New Roman"/>
          <w:sz w:val="24"/>
          <w:szCs w:val="24"/>
          <w:lang w:eastAsia="fr-FR"/>
        </w:rPr>
        <w:t xml:space="preserve"> ne peut pas savoir</w:t>
      </w:r>
      <w:r w:rsidR="0064243D">
        <w:rPr>
          <w:rFonts w:ascii="Times New Roman" w:eastAsia="Times New Roman" w:hAnsi="Times New Roman" w:cs="Times New Roman"/>
          <w:sz w:val="24"/>
          <w:szCs w:val="24"/>
          <w:lang w:eastAsia="fr-FR"/>
        </w:rPr>
        <w:t xml:space="preserve"> directement.</w:t>
      </w:r>
      <w:r>
        <w:rPr>
          <w:rFonts w:ascii="Times New Roman" w:eastAsia="Times New Roman" w:hAnsi="Times New Roman" w:cs="Times New Roman"/>
          <w:sz w:val="24"/>
          <w:szCs w:val="24"/>
          <w:lang w:eastAsia="fr-FR"/>
        </w:rPr>
        <w:t xml:space="preserve"> </w:t>
      </w:r>
    </w:p>
    <w:p w:rsidR="000C2A91" w:rsidRDefault="000C2A91" w:rsidP="007A2A66">
      <w:pPr>
        <w:spacing w:after="0"/>
        <w:rPr>
          <w:rFonts w:ascii="Times New Roman" w:eastAsia="Times New Roman" w:hAnsi="Times New Roman" w:cs="Times New Roman"/>
          <w:sz w:val="24"/>
          <w:szCs w:val="24"/>
          <w:lang w:eastAsia="fr-FR"/>
        </w:rPr>
      </w:pPr>
    </w:p>
    <w:p w:rsidR="00FB0FA4" w:rsidRDefault="00FB0FA4"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 </w:t>
      </w:r>
      <w:r w:rsidRPr="001543E1">
        <w:rPr>
          <w:rFonts w:ascii="Times New Roman" w:eastAsia="Times New Roman" w:hAnsi="Times New Roman" w:cs="Times New Roman"/>
          <w:i/>
          <w:sz w:val="24"/>
          <w:szCs w:val="24"/>
          <w:lang w:eastAsia="fr-FR"/>
        </w:rPr>
        <w:t>RR</w:t>
      </w:r>
      <w:r>
        <w:rPr>
          <w:rFonts w:ascii="Times New Roman" w:eastAsia="Times New Roman" w:hAnsi="Times New Roman" w:cs="Times New Roman"/>
          <w:sz w:val="24"/>
          <w:szCs w:val="24"/>
          <w:lang w:eastAsia="fr-FR"/>
        </w:rPr>
        <w:t xml:space="preserve"> égal à 0,</w:t>
      </w:r>
      <w:r w:rsidR="006C0666">
        <w:rPr>
          <w:rFonts w:ascii="Times New Roman" w:eastAsia="Times New Roman" w:hAnsi="Times New Roman" w:cs="Times New Roman"/>
          <w:sz w:val="24"/>
          <w:szCs w:val="24"/>
          <w:lang w:eastAsia="fr-FR"/>
        </w:rPr>
        <w:t>0</w:t>
      </w:r>
      <w:r>
        <w:rPr>
          <w:rFonts w:ascii="Times New Roman" w:eastAsia="Times New Roman" w:hAnsi="Times New Roman" w:cs="Times New Roman"/>
          <w:sz w:val="24"/>
          <w:szCs w:val="24"/>
          <w:lang w:eastAsia="fr-FR"/>
        </w:rPr>
        <w:t xml:space="preserve">1 signifierait que : </w:t>
      </w:r>
    </w:p>
    <w:p w:rsidR="00FB0FA4" w:rsidRPr="00FB0FA4" w:rsidRDefault="00A14C94" w:rsidP="007A2A66">
      <w:pPr>
        <w:spacing w:after="0"/>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le</w:t>
      </w:r>
      <w:proofErr w:type="gramEnd"/>
      <w:r>
        <w:rPr>
          <w:rFonts w:ascii="Times New Roman" w:eastAsia="Times New Roman" w:hAnsi="Times New Roman" w:cs="Times New Roman"/>
          <w:sz w:val="24"/>
          <w:szCs w:val="24"/>
          <w:lang w:eastAsia="fr-FR"/>
        </w:rPr>
        <w:t xml:space="preserve"> risque de base </w:t>
      </w:r>
      <w:r w:rsidR="000D302C">
        <w:rPr>
          <w:rFonts w:ascii="Times New Roman" w:hAnsi="Times New Roman" w:cs="Times New Roman"/>
          <w:i/>
          <w:iCs/>
          <w:sz w:val="24"/>
          <w:szCs w:val="24"/>
        </w:rPr>
        <w:t>R</w:t>
      </w:r>
      <w:r w:rsidRPr="001C3D7F">
        <w:rPr>
          <w:rFonts w:ascii="Times New Roman" w:hAnsi="Times New Roman" w:cs="Times New Roman"/>
          <w:iCs/>
          <w:sz w:val="24"/>
          <w:szCs w:val="24"/>
          <w:vertAlign w:val="subscript"/>
        </w:rPr>
        <w:t>0</w:t>
      </w:r>
      <w:r>
        <w:rPr>
          <w:rFonts w:ascii="Times New Roman" w:hAnsi="Times New Roman" w:cs="Times New Roman"/>
          <w:iCs/>
          <w:sz w:val="24"/>
          <w:szCs w:val="24"/>
          <w:vertAlign w:val="subscript"/>
        </w:rPr>
        <w:t xml:space="preserve"> </w:t>
      </w:r>
      <w:r>
        <w:rPr>
          <w:rFonts w:ascii="Times New Roman" w:eastAsia="Times New Roman" w:hAnsi="Times New Roman" w:cs="Times New Roman"/>
          <w:sz w:val="24"/>
          <w:szCs w:val="24"/>
          <w:lang w:eastAsia="fr-FR"/>
        </w:rPr>
        <w:t>du groupe témoin est faible</w:t>
      </w:r>
    </w:p>
    <w:p w:rsidR="00A14C94" w:rsidRPr="00FB0FA4" w:rsidRDefault="00A14C94" w:rsidP="007A2A66">
      <w:pPr>
        <w:spacing w:after="0"/>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le</w:t>
      </w:r>
      <w:proofErr w:type="gramEnd"/>
      <w:r>
        <w:rPr>
          <w:rFonts w:ascii="Times New Roman" w:eastAsia="Times New Roman" w:hAnsi="Times New Roman" w:cs="Times New Roman"/>
          <w:sz w:val="24"/>
          <w:szCs w:val="24"/>
          <w:lang w:eastAsia="fr-FR"/>
        </w:rPr>
        <w:t xml:space="preserve"> risque </w:t>
      </w:r>
      <w:r w:rsidR="000D302C">
        <w:rPr>
          <w:rFonts w:ascii="Times New Roman" w:hAnsi="Times New Roman" w:cs="Times New Roman"/>
          <w:i/>
          <w:iCs/>
          <w:sz w:val="24"/>
          <w:szCs w:val="24"/>
        </w:rPr>
        <w:t>R</w:t>
      </w:r>
      <w:r w:rsidR="000D302C">
        <w:rPr>
          <w:rFonts w:ascii="Times New Roman" w:hAnsi="Times New Roman" w:cs="Times New Roman"/>
          <w:iCs/>
          <w:sz w:val="24"/>
          <w:szCs w:val="24"/>
          <w:vertAlign w:val="subscript"/>
        </w:rPr>
        <w:t>0</w:t>
      </w:r>
      <w:r>
        <w:rPr>
          <w:rFonts w:ascii="Times New Roman" w:hAnsi="Times New Roman" w:cs="Times New Roman"/>
          <w:iCs/>
          <w:sz w:val="24"/>
          <w:szCs w:val="24"/>
          <w:vertAlign w:val="subscript"/>
        </w:rPr>
        <w:t xml:space="preserve"> </w:t>
      </w:r>
      <w:r>
        <w:rPr>
          <w:rFonts w:ascii="Times New Roman" w:eastAsia="Times New Roman" w:hAnsi="Times New Roman" w:cs="Times New Roman"/>
          <w:sz w:val="24"/>
          <w:szCs w:val="24"/>
          <w:lang w:eastAsia="fr-FR"/>
        </w:rPr>
        <w:t xml:space="preserve">du groupe expérimental est </w:t>
      </w:r>
      <w:r w:rsidR="000D302C">
        <w:rPr>
          <w:rFonts w:ascii="Times New Roman" w:eastAsia="Times New Roman" w:hAnsi="Times New Roman" w:cs="Times New Roman"/>
          <w:sz w:val="24"/>
          <w:szCs w:val="24"/>
          <w:lang w:eastAsia="fr-FR"/>
        </w:rPr>
        <w:t>important</w:t>
      </w:r>
    </w:p>
    <w:p w:rsidR="00FB0FA4" w:rsidRPr="00FB0FA4" w:rsidRDefault="00FB0FA4" w:rsidP="007A2A66">
      <w:pPr>
        <w:spacing w:after="0"/>
        <w:rPr>
          <w:rFonts w:ascii="Times New Roman" w:eastAsia="Times New Roman" w:hAnsi="Times New Roman" w:cs="Times New Roman"/>
          <w:color w:val="FF0000"/>
          <w:sz w:val="24"/>
          <w:szCs w:val="24"/>
          <w:lang w:eastAsia="fr-FR"/>
        </w:rPr>
      </w:pPr>
      <w:proofErr w:type="gramStart"/>
      <w:r w:rsidRPr="00FB0FA4">
        <w:rPr>
          <w:rFonts w:ascii="Times New Roman" w:eastAsia="Times New Roman" w:hAnsi="Times New Roman" w:cs="Times New Roman"/>
          <w:color w:val="FF0000"/>
          <w:sz w:val="24"/>
          <w:szCs w:val="24"/>
          <w:lang w:eastAsia="fr-FR"/>
        </w:rPr>
        <w:t>on</w:t>
      </w:r>
      <w:proofErr w:type="gramEnd"/>
      <w:r w:rsidRPr="00FB0FA4">
        <w:rPr>
          <w:rFonts w:ascii="Times New Roman" w:eastAsia="Times New Roman" w:hAnsi="Times New Roman" w:cs="Times New Roman"/>
          <w:color w:val="FF0000"/>
          <w:sz w:val="24"/>
          <w:szCs w:val="24"/>
          <w:lang w:eastAsia="fr-FR"/>
        </w:rPr>
        <w:t xml:space="preserve"> ne peut pas savoir directement. </w:t>
      </w:r>
    </w:p>
    <w:p w:rsidR="00FB0FA4" w:rsidRDefault="00FB0FA4" w:rsidP="007A2A66">
      <w:pPr>
        <w:spacing w:after="0"/>
        <w:rPr>
          <w:rFonts w:ascii="Times New Roman" w:eastAsia="Times New Roman" w:hAnsi="Times New Roman" w:cs="Times New Roman"/>
          <w:sz w:val="24"/>
          <w:szCs w:val="24"/>
          <w:lang w:eastAsia="fr-FR"/>
        </w:rPr>
      </w:pPr>
    </w:p>
    <w:p w:rsidR="0064243D" w:rsidRDefault="0064243D"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Un </w:t>
      </w:r>
      <w:r w:rsidRPr="001543E1">
        <w:rPr>
          <w:rFonts w:ascii="Times New Roman" w:eastAsia="Times New Roman" w:hAnsi="Times New Roman" w:cs="Times New Roman"/>
          <w:i/>
          <w:sz w:val="24"/>
          <w:szCs w:val="24"/>
          <w:lang w:eastAsia="fr-FR"/>
        </w:rPr>
        <w:t>RR</w:t>
      </w:r>
      <w:r>
        <w:rPr>
          <w:rFonts w:ascii="Times New Roman" w:eastAsia="Times New Roman" w:hAnsi="Times New Roman" w:cs="Times New Roman"/>
          <w:sz w:val="24"/>
          <w:szCs w:val="24"/>
          <w:lang w:eastAsia="fr-FR"/>
        </w:rPr>
        <w:t xml:space="preserve"> </w:t>
      </w:r>
      <w:r w:rsidR="007C0E9F">
        <w:rPr>
          <w:rFonts w:ascii="Times New Roman" w:eastAsia="Times New Roman" w:hAnsi="Times New Roman" w:cs="Times New Roman"/>
          <w:sz w:val="24"/>
          <w:szCs w:val="24"/>
          <w:lang w:eastAsia="fr-FR"/>
        </w:rPr>
        <w:t>égal à</w:t>
      </w:r>
      <w:r>
        <w:rPr>
          <w:rFonts w:ascii="Times New Roman" w:eastAsia="Times New Roman" w:hAnsi="Times New Roman" w:cs="Times New Roman"/>
          <w:sz w:val="24"/>
          <w:szCs w:val="24"/>
          <w:lang w:eastAsia="fr-FR"/>
        </w:rPr>
        <w:t xml:space="preserve"> </w:t>
      </w:r>
      <w:r w:rsidR="00390F27">
        <w:rPr>
          <w:rFonts w:ascii="Times New Roman" w:eastAsia="Times New Roman" w:hAnsi="Times New Roman" w:cs="Times New Roman"/>
          <w:sz w:val="24"/>
          <w:szCs w:val="24"/>
          <w:lang w:eastAsia="fr-FR"/>
        </w:rPr>
        <w:t>0,5</w:t>
      </w:r>
      <w:r>
        <w:rPr>
          <w:rFonts w:ascii="Times New Roman" w:eastAsia="Times New Roman" w:hAnsi="Times New Roman" w:cs="Times New Roman"/>
          <w:sz w:val="24"/>
          <w:szCs w:val="24"/>
          <w:lang w:eastAsia="fr-FR"/>
        </w:rPr>
        <w:t xml:space="preserve"> signifie</w:t>
      </w:r>
      <w:r w:rsidR="007C0E9F">
        <w:rPr>
          <w:rFonts w:ascii="Times New Roman" w:eastAsia="Times New Roman" w:hAnsi="Times New Roman" w:cs="Times New Roman"/>
          <w:sz w:val="24"/>
          <w:szCs w:val="24"/>
          <w:lang w:eastAsia="fr-FR"/>
        </w:rPr>
        <w:t>rait</w:t>
      </w:r>
      <w:r>
        <w:rPr>
          <w:rFonts w:ascii="Times New Roman" w:eastAsia="Times New Roman" w:hAnsi="Times New Roman" w:cs="Times New Roman"/>
          <w:sz w:val="24"/>
          <w:szCs w:val="24"/>
          <w:lang w:eastAsia="fr-FR"/>
        </w:rPr>
        <w:t xml:space="preserve"> que : </w:t>
      </w:r>
    </w:p>
    <w:p w:rsidR="0064243D" w:rsidRPr="00FB0FA4" w:rsidRDefault="0064243D" w:rsidP="007A2A66">
      <w:pPr>
        <w:spacing w:after="0"/>
        <w:rPr>
          <w:rFonts w:ascii="Times New Roman" w:eastAsia="Times New Roman" w:hAnsi="Times New Roman" w:cs="Times New Roman"/>
          <w:color w:val="FF0000"/>
          <w:sz w:val="24"/>
          <w:szCs w:val="24"/>
          <w:lang w:eastAsia="fr-FR"/>
        </w:rPr>
      </w:pPr>
      <w:proofErr w:type="gramStart"/>
      <w:r w:rsidRPr="00FB0FA4">
        <w:rPr>
          <w:rFonts w:ascii="Times New Roman" w:eastAsia="Times New Roman" w:hAnsi="Times New Roman" w:cs="Times New Roman"/>
          <w:color w:val="FF0000"/>
          <w:sz w:val="24"/>
          <w:szCs w:val="24"/>
          <w:lang w:eastAsia="fr-FR"/>
        </w:rPr>
        <w:t>le</w:t>
      </w:r>
      <w:proofErr w:type="gramEnd"/>
      <w:r w:rsidRPr="00FB0FA4">
        <w:rPr>
          <w:rFonts w:ascii="Times New Roman" w:eastAsia="Times New Roman" w:hAnsi="Times New Roman" w:cs="Times New Roman"/>
          <w:color w:val="FF0000"/>
          <w:sz w:val="24"/>
          <w:szCs w:val="24"/>
          <w:lang w:eastAsia="fr-FR"/>
        </w:rPr>
        <w:t xml:space="preserve"> médicament guéri 2 fois plus de patient</w:t>
      </w:r>
      <w:r w:rsidR="007A0619" w:rsidRPr="00FB0FA4">
        <w:rPr>
          <w:rFonts w:ascii="Times New Roman" w:eastAsia="Times New Roman" w:hAnsi="Times New Roman" w:cs="Times New Roman"/>
          <w:color w:val="FF0000"/>
          <w:sz w:val="24"/>
          <w:szCs w:val="24"/>
          <w:lang w:eastAsia="fr-FR"/>
        </w:rPr>
        <w:t>s</w:t>
      </w:r>
      <w:r w:rsidRPr="00FB0FA4">
        <w:rPr>
          <w:rFonts w:ascii="Times New Roman" w:eastAsia="Times New Roman" w:hAnsi="Times New Roman" w:cs="Times New Roman"/>
          <w:color w:val="FF0000"/>
          <w:sz w:val="24"/>
          <w:szCs w:val="24"/>
          <w:lang w:eastAsia="fr-FR"/>
        </w:rPr>
        <w:t xml:space="preserve"> que sans traitement</w:t>
      </w:r>
    </w:p>
    <w:p w:rsidR="0064243D" w:rsidRDefault="0064243D" w:rsidP="007A2A66">
      <w:pPr>
        <w:spacing w:after="0"/>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le</w:t>
      </w:r>
      <w:proofErr w:type="gramEnd"/>
      <w:r>
        <w:rPr>
          <w:rFonts w:ascii="Times New Roman" w:eastAsia="Times New Roman" w:hAnsi="Times New Roman" w:cs="Times New Roman"/>
          <w:sz w:val="24"/>
          <w:szCs w:val="24"/>
          <w:lang w:eastAsia="fr-FR"/>
        </w:rPr>
        <w:t xml:space="preserve"> médicament </w:t>
      </w:r>
      <w:r w:rsidR="00026E12">
        <w:rPr>
          <w:rFonts w:ascii="Times New Roman" w:eastAsia="Times New Roman" w:hAnsi="Times New Roman" w:cs="Times New Roman"/>
          <w:sz w:val="24"/>
          <w:szCs w:val="24"/>
          <w:lang w:eastAsia="fr-FR"/>
        </w:rPr>
        <w:t>guéri 2 fois moins de patient</w:t>
      </w:r>
      <w:r w:rsidR="007A0619">
        <w:rPr>
          <w:rFonts w:ascii="Times New Roman" w:eastAsia="Times New Roman" w:hAnsi="Times New Roman" w:cs="Times New Roman"/>
          <w:sz w:val="24"/>
          <w:szCs w:val="24"/>
          <w:lang w:eastAsia="fr-FR"/>
        </w:rPr>
        <w:t>s</w:t>
      </w:r>
      <w:r w:rsidR="00026E12">
        <w:rPr>
          <w:rFonts w:ascii="Times New Roman" w:eastAsia="Times New Roman" w:hAnsi="Times New Roman" w:cs="Times New Roman"/>
          <w:sz w:val="24"/>
          <w:szCs w:val="24"/>
          <w:lang w:eastAsia="fr-FR"/>
        </w:rPr>
        <w:t xml:space="preserve"> que sans traitement</w:t>
      </w:r>
    </w:p>
    <w:p w:rsidR="000C2A91" w:rsidRDefault="0064243D" w:rsidP="007A2A66">
      <w:pPr>
        <w:spacing w:after="0"/>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on</w:t>
      </w:r>
      <w:proofErr w:type="gramEnd"/>
      <w:r>
        <w:rPr>
          <w:rFonts w:ascii="Times New Roman" w:eastAsia="Times New Roman" w:hAnsi="Times New Roman" w:cs="Times New Roman"/>
          <w:sz w:val="24"/>
          <w:szCs w:val="24"/>
          <w:lang w:eastAsia="fr-FR"/>
        </w:rPr>
        <w:t xml:space="preserve"> ne peut pas savoir directement. </w:t>
      </w:r>
    </w:p>
    <w:p w:rsidR="00FB0FA4" w:rsidRDefault="00FB0FA4" w:rsidP="007A2A66">
      <w:pPr>
        <w:spacing w:after="0"/>
        <w:rPr>
          <w:rFonts w:ascii="Times New Roman" w:eastAsia="Times New Roman" w:hAnsi="Times New Roman" w:cs="Times New Roman"/>
          <w:sz w:val="24"/>
          <w:szCs w:val="24"/>
          <w:lang w:eastAsia="fr-FR"/>
        </w:rPr>
      </w:pPr>
    </w:p>
    <w:p w:rsidR="00C0551A" w:rsidRDefault="00C0551A"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 </w:t>
      </w:r>
      <w:r w:rsidRPr="001543E1">
        <w:rPr>
          <w:rFonts w:ascii="Times New Roman" w:eastAsia="Times New Roman" w:hAnsi="Times New Roman" w:cs="Times New Roman"/>
          <w:i/>
          <w:sz w:val="24"/>
          <w:szCs w:val="24"/>
          <w:lang w:eastAsia="fr-FR"/>
        </w:rPr>
        <w:t>RR</w:t>
      </w:r>
      <w:r>
        <w:rPr>
          <w:rFonts w:ascii="Times New Roman" w:eastAsia="Times New Roman" w:hAnsi="Times New Roman" w:cs="Times New Roman"/>
          <w:sz w:val="24"/>
          <w:szCs w:val="24"/>
          <w:lang w:eastAsia="fr-FR"/>
        </w:rPr>
        <w:t xml:space="preserve"> </w:t>
      </w:r>
      <w:r w:rsidR="007C0E9F">
        <w:rPr>
          <w:rFonts w:ascii="Times New Roman" w:eastAsia="Times New Roman" w:hAnsi="Times New Roman" w:cs="Times New Roman"/>
          <w:sz w:val="24"/>
          <w:szCs w:val="24"/>
          <w:lang w:eastAsia="fr-FR"/>
        </w:rPr>
        <w:t>égal à</w:t>
      </w:r>
      <w:r>
        <w:rPr>
          <w:rFonts w:ascii="Times New Roman" w:eastAsia="Times New Roman" w:hAnsi="Times New Roman" w:cs="Times New Roman"/>
          <w:sz w:val="24"/>
          <w:szCs w:val="24"/>
          <w:lang w:eastAsia="fr-FR"/>
        </w:rPr>
        <w:t xml:space="preserve"> </w:t>
      </w:r>
      <w:r w:rsidR="00390F27">
        <w:rPr>
          <w:rFonts w:ascii="Times New Roman" w:eastAsia="Times New Roman" w:hAnsi="Times New Roman" w:cs="Times New Roman"/>
          <w:sz w:val="24"/>
          <w:szCs w:val="24"/>
          <w:lang w:eastAsia="fr-FR"/>
        </w:rPr>
        <w:t>0,</w:t>
      </w:r>
      <w:r w:rsidR="00040078">
        <w:rPr>
          <w:rFonts w:ascii="Times New Roman" w:eastAsia="Times New Roman" w:hAnsi="Times New Roman" w:cs="Times New Roman"/>
          <w:sz w:val="24"/>
          <w:szCs w:val="24"/>
          <w:lang w:eastAsia="fr-FR"/>
        </w:rPr>
        <w:t>3</w:t>
      </w:r>
      <w:r>
        <w:rPr>
          <w:rFonts w:ascii="Times New Roman" w:eastAsia="Times New Roman" w:hAnsi="Times New Roman" w:cs="Times New Roman"/>
          <w:sz w:val="24"/>
          <w:szCs w:val="24"/>
          <w:lang w:eastAsia="fr-FR"/>
        </w:rPr>
        <w:t xml:space="preserve"> signifie</w:t>
      </w:r>
      <w:r w:rsidR="007C0E9F">
        <w:rPr>
          <w:rFonts w:ascii="Times New Roman" w:eastAsia="Times New Roman" w:hAnsi="Times New Roman" w:cs="Times New Roman"/>
          <w:sz w:val="24"/>
          <w:szCs w:val="24"/>
          <w:lang w:eastAsia="fr-FR"/>
        </w:rPr>
        <w:t>rait</w:t>
      </w:r>
      <w:r>
        <w:rPr>
          <w:rFonts w:ascii="Times New Roman" w:eastAsia="Times New Roman" w:hAnsi="Times New Roman" w:cs="Times New Roman"/>
          <w:sz w:val="24"/>
          <w:szCs w:val="24"/>
          <w:lang w:eastAsia="fr-FR"/>
        </w:rPr>
        <w:t xml:space="preserve"> que : </w:t>
      </w:r>
    </w:p>
    <w:p w:rsidR="0022311A" w:rsidRDefault="00657728" w:rsidP="007A2A66">
      <w:pPr>
        <w:spacing w:after="0"/>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le</w:t>
      </w:r>
      <w:proofErr w:type="gramEnd"/>
      <w:r>
        <w:rPr>
          <w:rFonts w:ascii="Times New Roman" w:eastAsia="Times New Roman" w:hAnsi="Times New Roman" w:cs="Times New Roman"/>
          <w:sz w:val="24"/>
          <w:szCs w:val="24"/>
          <w:lang w:eastAsia="fr-FR"/>
        </w:rPr>
        <w:t xml:space="preserve"> médicament guéri </w:t>
      </w:r>
      <w:r w:rsidR="00040078">
        <w:rPr>
          <w:rFonts w:ascii="Times New Roman" w:eastAsia="Times New Roman" w:hAnsi="Times New Roman" w:cs="Times New Roman"/>
          <w:sz w:val="24"/>
          <w:szCs w:val="24"/>
          <w:lang w:eastAsia="fr-FR"/>
        </w:rPr>
        <w:t>30</w:t>
      </w:r>
      <w:r w:rsidR="0022311A">
        <w:rPr>
          <w:rFonts w:ascii="Times New Roman" w:eastAsia="Times New Roman" w:hAnsi="Times New Roman" w:cs="Times New Roman"/>
          <w:sz w:val="24"/>
          <w:szCs w:val="24"/>
          <w:lang w:eastAsia="fr-FR"/>
        </w:rPr>
        <w:t xml:space="preserve"> % de patient</w:t>
      </w:r>
      <w:r w:rsidR="007A0619">
        <w:rPr>
          <w:rFonts w:ascii="Times New Roman" w:eastAsia="Times New Roman" w:hAnsi="Times New Roman" w:cs="Times New Roman"/>
          <w:sz w:val="24"/>
          <w:szCs w:val="24"/>
          <w:lang w:eastAsia="fr-FR"/>
        </w:rPr>
        <w:t>s</w:t>
      </w:r>
      <w:r w:rsidR="0022311A">
        <w:rPr>
          <w:rFonts w:ascii="Times New Roman" w:eastAsia="Times New Roman" w:hAnsi="Times New Roman" w:cs="Times New Roman"/>
          <w:sz w:val="24"/>
          <w:szCs w:val="24"/>
          <w:lang w:eastAsia="fr-FR"/>
        </w:rPr>
        <w:t xml:space="preserve"> en plus que sans traitement</w:t>
      </w:r>
    </w:p>
    <w:p w:rsidR="00A14C94" w:rsidRPr="006C0666" w:rsidRDefault="00A14C94" w:rsidP="007A2A66">
      <w:pPr>
        <w:spacing w:after="0"/>
        <w:rPr>
          <w:rFonts w:ascii="Times New Roman" w:eastAsia="Times New Roman" w:hAnsi="Times New Roman" w:cs="Times New Roman"/>
          <w:color w:val="FF0000"/>
          <w:sz w:val="24"/>
          <w:szCs w:val="24"/>
          <w:lang w:eastAsia="fr-FR"/>
        </w:rPr>
      </w:pPr>
      <w:proofErr w:type="gramStart"/>
      <w:r w:rsidRPr="006C0666">
        <w:rPr>
          <w:rFonts w:ascii="Times New Roman" w:eastAsia="Times New Roman" w:hAnsi="Times New Roman" w:cs="Times New Roman"/>
          <w:color w:val="FF0000"/>
          <w:sz w:val="24"/>
          <w:szCs w:val="24"/>
          <w:lang w:eastAsia="fr-FR"/>
        </w:rPr>
        <w:t>le</w:t>
      </w:r>
      <w:proofErr w:type="gramEnd"/>
      <w:r w:rsidRPr="006C0666">
        <w:rPr>
          <w:rFonts w:ascii="Times New Roman" w:eastAsia="Times New Roman" w:hAnsi="Times New Roman" w:cs="Times New Roman"/>
          <w:color w:val="FF0000"/>
          <w:sz w:val="24"/>
          <w:szCs w:val="24"/>
          <w:lang w:eastAsia="fr-FR"/>
        </w:rPr>
        <w:t xml:space="preserve"> médicament guéri 70 % de patients en plus que sans traitement</w:t>
      </w:r>
    </w:p>
    <w:p w:rsidR="00C0551A" w:rsidRDefault="00C0551A" w:rsidP="007A2A66">
      <w:pPr>
        <w:spacing w:after="0"/>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on</w:t>
      </w:r>
      <w:proofErr w:type="gramEnd"/>
      <w:r>
        <w:rPr>
          <w:rFonts w:ascii="Times New Roman" w:eastAsia="Times New Roman" w:hAnsi="Times New Roman" w:cs="Times New Roman"/>
          <w:sz w:val="24"/>
          <w:szCs w:val="24"/>
          <w:lang w:eastAsia="fr-FR"/>
        </w:rPr>
        <w:t xml:space="preserve"> ne peut pas savoir directement. </w:t>
      </w:r>
    </w:p>
    <w:p w:rsidR="001F6F2D" w:rsidRDefault="001F6F2D" w:rsidP="007A2A66">
      <w:pPr>
        <w:spacing w:after="0"/>
        <w:rPr>
          <w:rFonts w:ascii="Times New Roman" w:eastAsia="Times New Roman" w:hAnsi="Times New Roman" w:cs="Times New Roman"/>
          <w:sz w:val="24"/>
          <w:szCs w:val="24"/>
          <w:lang w:eastAsia="fr-FR"/>
        </w:rPr>
      </w:pPr>
    </w:p>
    <w:p w:rsidR="001F6F2D" w:rsidRDefault="001F6F2D"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Cette valeur de 70 % s’appelle la réduction relative de risque (</w:t>
      </w:r>
      <w:r w:rsidRPr="001543E1">
        <w:rPr>
          <w:rFonts w:ascii="Times New Roman" w:eastAsia="Times New Roman" w:hAnsi="Times New Roman" w:cs="Times New Roman"/>
          <w:i/>
          <w:sz w:val="24"/>
          <w:szCs w:val="24"/>
          <w:lang w:eastAsia="fr-FR"/>
        </w:rPr>
        <w:t>RRR</w:t>
      </w:r>
      <w:r>
        <w:rPr>
          <w:rFonts w:ascii="Times New Roman" w:eastAsia="Times New Roman" w:hAnsi="Times New Roman" w:cs="Times New Roman"/>
          <w:sz w:val="24"/>
          <w:szCs w:val="24"/>
          <w:lang w:eastAsia="fr-FR"/>
        </w:rPr>
        <w:t>).</w:t>
      </w:r>
    </w:p>
    <w:p w:rsidR="001F6F2D" w:rsidRPr="008C5693" w:rsidRDefault="001F6F2D"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On l’exprime en pourcentages.</w:t>
      </w:r>
    </w:p>
    <w:p w:rsidR="004B01C1" w:rsidRPr="008C5693" w:rsidRDefault="004B01C1" w:rsidP="007A2A66">
      <w:pPr>
        <w:spacing w:after="0"/>
        <w:rPr>
          <w:rFonts w:ascii="Times New Roman" w:eastAsia="Times New Roman" w:hAnsi="Times New Roman" w:cs="Times New Roman"/>
          <w:sz w:val="24"/>
          <w:szCs w:val="24"/>
          <w:lang w:eastAsia="fr-FR"/>
        </w:rPr>
      </w:pPr>
    </w:p>
    <w:p w:rsidR="001F6F2D" w:rsidRDefault="008C5693" w:rsidP="007A2A66">
      <w:pPr>
        <w:spacing w:after="0"/>
        <w:rPr>
          <w:rFonts w:ascii="Times New Roman" w:eastAsia="Times New Roman" w:hAnsi="Times New Roman" w:cs="Times New Roman"/>
          <w:sz w:val="24"/>
          <w:szCs w:val="24"/>
          <w:lang w:eastAsia="fr-FR"/>
        </w:rPr>
      </w:pPr>
      <w:r w:rsidRPr="008C5693">
        <w:rPr>
          <w:rFonts w:ascii="Times New Roman" w:eastAsia="Times New Roman" w:hAnsi="Times New Roman" w:cs="Times New Roman"/>
          <w:sz w:val="24"/>
          <w:szCs w:val="24"/>
          <w:lang w:eastAsia="fr-FR"/>
        </w:rPr>
        <w:t>La réduction relative de risque (</w:t>
      </w:r>
      <w:r w:rsidRPr="001543E1">
        <w:rPr>
          <w:rFonts w:ascii="Times New Roman" w:eastAsia="Times New Roman" w:hAnsi="Times New Roman" w:cs="Times New Roman"/>
          <w:i/>
          <w:sz w:val="24"/>
          <w:szCs w:val="24"/>
          <w:lang w:eastAsia="fr-FR"/>
        </w:rPr>
        <w:t>RRR</w:t>
      </w:r>
      <w:r w:rsidRPr="008C5693">
        <w:rPr>
          <w:rFonts w:ascii="Times New Roman" w:eastAsia="Times New Roman" w:hAnsi="Times New Roman" w:cs="Times New Roman"/>
          <w:sz w:val="24"/>
          <w:szCs w:val="24"/>
          <w:lang w:eastAsia="fr-FR"/>
        </w:rPr>
        <w:t>) est assez fréquemment utilisé</w:t>
      </w:r>
      <w:r w:rsidR="00040078">
        <w:rPr>
          <w:rFonts w:ascii="Times New Roman" w:eastAsia="Times New Roman" w:hAnsi="Times New Roman" w:cs="Times New Roman"/>
          <w:sz w:val="24"/>
          <w:szCs w:val="24"/>
          <w:lang w:eastAsia="fr-FR"/>
        </w:rPr>
        <w:t>e à la place du risque relatif car elle est</w:t>
      </w:r>
      <w:r w:rsidR="009B44ED">
        <w:rPr>
          <w:rFonts w:ascii="Times New Roman" w:eastAsia="Times New Roman" w:hAnsi="Times New Roman" w:cs="Times New Roman"/>
          <w:sz w:val="24"/>
          <w:szCs w:val="24"/>
          <w:lang w:eastAsia="fr-FR"/>
        </w:rPr>
        <w:t xml:space="preserve"> plus</w:t>
      </w:r>
      <w:r w:rsidR="001F6F2D">
        <w:rPr>
          <w:rFonts w:ascii="Times New Roman" w:eastAsia="Times New Roman" w:hAnsi="Times New Roman" w:cs="Times New Roman"/>
          <w:sz w:val="24"/>
          <w:szCs w:val="24"/>
          <w:lang w:eastAsia="fr-FR"/>
        </w:rPr>
        <w:t xml:space="preserve"> parlante.</w:t>
      </w:r>
    </w:p>
    <w:p w:rsidR="008C5693" w:rsidRDefault="00040078"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0D302C" w:rsidRPr="000D302C" w:rsidRDefault="000D302C"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i/>
          <w:sz w:val="24"/>
          <w:szCs w:val="24"/>
          <w:lang w:eastAsia="fr-FR"/>
        </w:rPr>
        <w:t xml:space="preserve">RRR </w:t>
      </w:r>
      <w:r>
        <w:rPr>
          <w:rFonts w:ascii="Times New Roman" w:eastAsia="Times New Roman" w:hAnsi="Times New Roman" w:cs="Times New Roman"/>
          <w:sz w:val="24"/>
          <w:szCs w:val="24"/>
          <w:lang w:eastAsia="fr-FR"/>
        </w:rPr>
        <w:t>est définie par :</w:t>
      </w:r>
    </w:p>
    <w:p w:rsidR="00D721B0" w:rsidRDefault="00D721B0" w:rsidP="007A2A66">
      <w:pPr>
        <w:spacing w:after="0"/>
        <w:rPr>
          <w:rFonts w:ascii="Times New Roman" w:eastAsia="Times New Roman" w:hAnsi="Times New Roman" w:cs="Times New Roman"/>
          <w:sz w:val="24"/>
          <w:szCs w:val="24"/>
          <w:lang w:eastAsia="fr-FR"/>
        </w:rPr>
      </w:pPr>
      <w:r w:rsidRPr="001543E1">
        <w:rPr>
          <w:rFonts w:ascii="Times New Roman" w:eastAsia="Times New Roman" w:hAnsi="Times New Roman" w:cs="Times New Roman"/>
          <w:i/>
          <w:sz w:val="24"/>
          <w:szCs w:val="24"/>
          <w:lang w:eastAsia="fr-FR"/>
        </w:rPr>
        <w:t>RRR</w:t>
      </w:r>
      <w:r>
        <w:rPr>
          <w:rFonts w:ascii="Times New Roman" w:eastAsia="Times New Roman" w:hAnsi="Times New Roman" w:cs="Times New Roman"/>
          <w:sz w:val="24"/>
          <w:szCs w:val="24"/>
          <w:lang w:eastAsia="fr-FR"/>
        </w:rPr>
        <w:t xml:space="preserve"> = (1 </w:t>
      </w:r>
      <w:r>
        <w:rPr>
          <w:rFonts w:ascii="Times New Roman" w:eastAsia="Times New Roman" w:hAnsi="Times New Roman" w:cs="Times New Roman"/>
          <w:sz w:val="24"/>
          <w:szCs w:val="24"/>
          <w:lang w:eastAsia="fr-FR"/>
        </w:rPr>
        <w:sym w:font="Symbol" w:char="F02D"/>
      </w:r>
      <w:r>
        <w:rPr>
          <w:rFonts w:ascii="Times New Roman" w:eastAsia="Times New Roman" w:hAnsi="Times New Roman" w:cs="Times New Roman"/>
          <w:sz w:val="24"/>
          <w:szCs w:val="24"/>
          <w:lang w:eastAsia="fr-FR"/>
        </w:rPr>
        <w:t xml:space="preserve"> </w:t>
      </w:r>
      <w:r w:rsidRPr="001543E1">
        <w:rPr>
          <w:rFonts w:ascii="Times New Roman" w:eastAsia="Times New Roman" w:hAnsi="Times New Roman" w:cs="Times New Roman"/>
          <w:i/>
          <w:sz w:val="24"/>
          <w:szCs w:val="24"/>
          <w:lang w:eastAsia="fr-FR"/>
        </w:rPr>
        <w:t>RR</w:t>
      </w:r>
      <w:r>
        <w:rPr>
          <w:rFonts w:ascii="Times New Roman" w:eastAsia="Times New Roman" w:hAnsi="Times New Roman" w:cs="Times New Roman"/>
          <w:sz w:val="24"/>
          <w:szCs w:val="24"/>
          <w:lang w:eastAsia="fr-FR"/>
        </w:rPr>
        <w:t xml:space="preserve">)  </w:t>
      </w:r>
    </w:p>
    <w:p w:rsidR="001F6F2D" w:rsidRPr="008C5693" w:rsidRDefault="001F6F2D" w:rsidP="007A2A66">
      <w:pPr>
        <w:spacing w:after="0"/>
        <w:rPr>
          <w:rFonts w:ascii="Times New Roman" w:eastAsia="Times New Roman" w:hAnsi="Times New Roman" w:cs="Times New Roman"/>
          <w:sz w:val="24"/>
          <w:szCs w:val="24"/>
          <w:lang w:eastAsia="fr-FR"/>
        </w:rPr>
      </w:pPr>
      <w:r w:rsidRPr="001543E1">
        <w:rPr>
          <w:rFonts w:ascii="Times New Roman" w:eastAsia="Times New Roman" w:hAnsi="Times New Roman" w:cs="Times New Roman"/>
          <w:i/>
          <w:sz w:val="24"/>
          <w:szCs w:val="24"/>
          <w:lang w:eastAsia="fr-FR"/>
        </w:rPr>
        <w:t xml:space="preserve">RRR </w:t>
      </w:r>
      <w:r>
        <w:rPr>
          <w:rFonts w:ascii="Times New Roman" w:eastAsia="Times New Roman" w:hAnsi="Times New Roman" w:cs="Times New Roman"/>
          <w:sz w:val="24"/>
          <w:szCs w:val="24"/>
          <w:lang w:eastAsia="fr-FR"/>
        </w:rPr>
        <w:t xml:space="preserve">= </w:t>
      </w:r>
      <w:r w:rsidRPr="001543E1">
        <w:rPr>
          <w:rFonts w:ascii="Times New Roman" w:eastAsia="Times New Roman" w:hAnsi="Times New Roman" w:cs="Times New Roman"/>
          <w:i/>
          <w:sz w:val="24"/>
          <w:szCs w:val="24"/>
          <w:lang w:eastAsia="fr-FR"/>
        </w:rPr>
        <w:t>RR</w:t>
      </w:r>
      <w:r>
        <w:rPr>
          <w:rFonts w:ascii="Times New Roman" w:eastAsia="Times New Roman" w:hAnsi="Times New Roman" w:cs="Times New Roman"/>
          <w:sz w:val="24"/>
          <w:szCs w:val="24"/>
          <w:lang w:eastAsia="fr-FR"/>
        </w:rPr>
        <w:sym w:font="Symbol" w:char="F0B4"/>
      </w:r>
      <w:r>
        <w:rPr>
          <w:rFonts w:ascii="Times New Roman" w:eastAsia="Times New Roman" w:hAnsi="Times New Roman" w:cs="Times New Roman"/>
          <w:sz w:val="24"/>
          <w:szCs w:val="24"/>
          <w:lang w:eastAsia="fr-FR"/>
        </w:rPr>
        <w:t xml:space="preserve">100  </w:t>
      </w:r>
    </w:p>
    <w:p w:rsidR="001F6F2D" w:rsidRPr="001F6F2D" w:rsidRDefault="001F6F2D" w:rsidP="007A2A66">
      <w:pPr>
        <w:spacing w:after="0"/>
        <w:rPr>
          <w:rFonts w:ascii="Times New Roman" w:eastAsia="Times New Roman" w:hAnsi="Times New Roman" w:cs="Times New Roman"/>
          <w:color w:val="FF0000"/>
          <w:sz w:val="24"/>
          <w:szCs w:val="24"/>
          <w:lang w:eastAsia="fr-FR"/>
        </w:rPr>
      </w:pPr>
      <w:r w:rsidRPr="001543E1">
        <w:rPr>
          <w:rFonts w:ascii="Times New Roman" w:eastAsia="Times New Roman" w:hAnsi="Times New Roman" w:cs="Times New Roman"/>
          <w:i/>
          <w:color w:val="FF0000"/>
          <w:sz w:val="24"/>
          <w:szCs w:val="24"/>
          <w:lang w:eastAsia="fr-FR"/>
        </w:rPr>
        <w:t>RRR</w:t>
      </w:r>
      <w:r w:rsidRPr="001F6F2D">
        <w:rPr>
          <w:rFonts w:ascii="Times New Roman" w:eastAsia="Times New Roman" w:hAnsi="Times New Roman" w:cs="Times New Roman"/>
          <w:color w:val="FF0000"/>
          <w:sz w:val="24"/>
          <w:szCs w:val="24"/>
          <w:lang w:eastAsia="fr-FR"/>
        </w:rPr>
        <w:t xml:space="preserve"> = (1 </w:t>
      </w:r>
      <w:r w:rsidRPr="001F6F2D">
        <w:rPr>
          <w:rFonts w:ascii="Times New Roman" w:eastAsia="Times New Roman" w:hAnsi="Times New Roman" w:cs="Times New Roman"/>
          <w:color w:val="FF0000"/>
          <w:sz w:val="24"/>
          <w:szCs w:val="24"/>
          <w:lang w:eastAsia="fr-FR"/>
        </w:rPr>
        <w:sym w:font="Symbol" w:char="F02D"/>
      </w:r>
      <w:r w:rsidRPr="001F6F2D">
        <w:rPr>
          <w:rFonts w:ascii="Times New Roman" w:eastAsia="Times New Roman" w:hAnsi="Times New Roman" w:cs="Times New Roman"/>
          <w:color w:val="FF0000"/>
          <w:sz w:val="24"/>
          <w:szCs w:val="24"/>
          <w:lang w:eastAsia="fr-FR"/>
        </w:rPr>
        <w:t xml:space="preserve"> </w:t>
      </w:r>
      <w:r w:rsidRPr="001543E1">
        <w:rPr>
          <w:rFonts w:ascii="Times New Roman" w:eastAsia="Times New Roman" w:hAnsi="Times New Roman" w:cs="Times New Roman"/>
          <w:i/>
          <w:color w:val="FF0000"/>
          <w:sz w:val="24"/>
          <w:szCs w:val="24"/>
          <w:lang w:eastAsia="fr-FR"/>
        </w:rPr>
        <w:t>RR</w:t>
      </w:r>
      <w:proofErr w:type="gramStart"/>
      <w:r w:rsidRPr="001F6F2D">
        <w:rPr>
          <w:rFonts w:ascii="Times New Roman" w:eastAsia="Times New Roman" w:hAnsi="Times New Roman" w:cs="Times New Roman"/>
          <w:color w:val="FF0000"/>
          <w:sz w:val="24"/>
          <w:szCs w:val="24"/>
          <w:lang w:eastAsia="fr-FR"/>
        </w:rPr>
        <w:t>)</w:t>
      </w:r>
      <w:proofErr w:type="gramEnd"/>
      <w:r w:rsidRPr="001F6F2D">
        <w:rPr>
          <w:rFonts w:ascii="Times New Roman" w:eastAsia="Times New Roman" w:hAnsi="Times New Roman" w:cs="Times New Roman"/>
          <w:color w:val="FF0000"/>
          <w:sz w:val="24"/>
          <w:szCs w:val="24"/>
          <w:lang w:eastAsia="fr-FR"/>
        </w:rPr>
        <w:sym w:font="Symbol" w:char="F0B4"/>
      </w:r>
      <w:r w:rsidRPr="001F6F2D">
        <w:rPr>
          <w:rFonts w:ascii="Times New Roman" w:eastAsia="Times New Roman" w:hAnsi="Times New Roman" w:cs="Times New Roman"/>
          <w:color w:val="FF0000"/>
          <w:sz w:val="24"/>
          <w:szCs w:val="24"/>
          <w:lang w:eastAsia="fr-FR"/>
        </w:rPr>
        <w:t xml:space="preserve">100  </w:t>
      </w:r>
    </w:p>
    <w:p w:rsidR="001F6F2D" w:rsidRPr="008C5693" w:rsidRDefault="001F6F2D" w:rsidP="007A2A66">
      <w:pPr>
        <w:spacing w:after="0"/>
        <w:rPr>
          <w:rFonts w:ascii="Times New Roman" w:eastAsia="Times New Roman" w:hAnsi="Times New Roman" w:cs="Times New Roman"/>
          <w:sz w:val="24"/>
          <w:szCs w:val="24"/>
          <w:lang w:eastAsia="fr-FR"/>
        </w:rPr>
      </w:pPr>
    </w:p>
    <w:p w:rsidR="00040078" w:rsidRDefault="00040078" w:rsidP="007A2A66">
      <w:pPr>
        <w:spacing w:after="0"/>
        <w:rPr>
          <w:rFonts w:ascii="Times New Roman" w:eastAsia="Times New Roman" w:hAnsi="Times New Roman" w:cs="Times New Roman"/>
          <w:sz w:val="24"/>
          <w:szCs w:val="24"/>
          <w:lang w:eastAsia="fr-FR"/>
        </w:rPr>
      </w:pPr>
    </w:p>
    <w:p w:rsidR="00657728" w:rsidRDefault="001F6F2D"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 </w:t>
      </w:r>
      <w:r w:rsidR="008C5693" w:rsidRPr="008C5693">
        <w:rPr>
          <w:rFonts w:ascii="Times New Roman" w:eastAsia="Times New Roman" w:hAnsi="Times New Roman" w:cs="Times New Roman"/>
          <w:sz w:val="24"/>
          <w:szCs w:val="24"/>
          <w:lang w:eastAsia="fr-FR"/>
        </w:rPr>
        <w:t xml:space="preserve">l’exemple, </w:t>
      </w:r>
      <w:r w:rsidR="008C5693" w:rsidRPr="001543E1">
        <w:rPr>
          <w:rFonts w:ascii="Times New Roman" w:eastAsia="Times New Roman" w:hAnsi="Times New Roman" w:cs="Times New Roman"/>
          <w:i/>
          <w:sz w:val="24"/>
          <w:szCs w:val="24"/>
          <w:lang w:eastAsia="fr-FR"/>
        </w:rPr>
        <w:t>RRR</w:t>
      </w:r>
      <w:r w:rsidR="008C5693" w:rsidRPr="008C5693">
        <w:rPr>
          <w:rFonts w:ascii="Times New Roman" w:eastAsia="Times New Roman" w:hAnsi="Times New Roman" w:cs="Times New Roman"/>
          <w:sz w:val="24"/>
          <w:szCs w:val="24"/>
          <w:lang w:eastAsia="fr-FR"/>
        </w:rPr>
        <w:t xml:space="preserve"> = </w:t>
      </w:r>
      <w:r w:rsidR="008C5693" w:rsidRPr="006C0666">
        <w:rPr>
          <w:rFonts w:ascii="Times New Roman" w:eastAsia="Times New Roman" w:hAnsi="Times New Roman" w:cs="Times New Roman"/>
          <w:color w:val="FF0000"/>
          <w:sz w:val="24"/>
          <w:szCs w:val="24"/>
          <w:lang w:eastAsia="fr-FR"/>
        </w:rPr>
        <w:t>4</w:t>
      </w:r>
      <w:r w:rsidR="007A0619" w:rsidRPr="006C0666">
        <w:rPr>
          <w:rFonts w:ascii="Times New Roman" w:eastAsia="Times New Roman" w:hAnsi="Times New Roman" w:cs="Times New Roman"/>
          <w:color w:val="FF0000"/>
          <w:sz w:val="24"/>
          <w:szCs w:val="24"/>
          <w:lang w:eastAsia="fr-FR"/>
        </w:rPr>
        <w:t xml:space="preserve">2,6 </w:t>
      </w:r>
      <w:r w:rsidR="008C5693" w:rsidRPr="008C5693">
        <w:rPr>
          <w:rFonts w:ascii="Times New Roman" w:eastAsia="Times New Roman" w:hAnsi="Times New Roman" w:cs="Times New Roman"/>
          <w:sz w:val="24"/>
          <w:szCs w:val="24"/>
          <w:lang w:eastAsia="fr-FR"/>
        </w:rPr>
        <w:t xml:space="preserve">%. </w:t>
      </w:r>
      <w:r w:rsidR="00AF2302">
        <w:rPr>
          <w:rFonts w:ascii="Times New Roman" w:eastAsia="Times New Roman" w:hAnsi="Times New Roman" w:cs="Times New Roman"/>
          <w:sz w:val="24"/>
          <w:szCs w:val="24"/>
          <w:lang w:eastAsia="fr-FR"/>
        </w:rPr>
        <w:t xml:space="preserve"> </w:t>
      </w:r>
      <w:r w:rsidR="00AF2302" w:rsidRPr="00AF2302">
        <w:rPr>
          <w:rFonts w:ascii="Times New Roman" w:eastAsia="Times New Roman" w:hAnsi="Times New Roman" w:cs="Times New Roman"/>
          <w:color w:val="00B050"/>
          <w:sz w:val="24"/>
          <w:szCs w:val="24"/>
          <w:lang w:eastAsia="fr-FR"/>
        </w:rPr>
        <w:t>(</w:t>
      </w:r>
      <w:proofErr w:type="gramStart"/>
      <w:r w:rsidR="00AF2302" w:rsidRPr="00AF2302">
        <w:rPr>
          <w:rFonts w:ascii="Times New Roman" w:eastAsia="Times New Roman" w:hAnsi="Times New Roman" w:cs="Times New Roman"/>
          <w:color w:val="00B050"/>
          <w:sz w:val="24"/>
          <w:szCs w:val="24"/>
          <w:lang w:eastAsia="fr-FR"/>
        </w:rPr>
        <w:t>rappel</w:t>
      </w:r>
      <w:proofErr w:type="gramEnd"/>
      <w:r w:rsidR="00AF2302" w:rsidRPr="00AF2302">
        <w:rPr>
          <w:rFonts w:ascii="Times New Roman" w:eastAsia="Times New Roman" w:hAnsi="Times New Roman" w:cs="Times New Roman"/>
          <w:color w:val="00B050"/>
          <w:sz w:val="24"/>
          <w:szCs w:val="24"/>
          <w:lang w:eastAsia="fr-FR"/>
        </w:rPr>
        <w:t xml:space="preserve"> des données)</w:t>
      </w:r>
    </w:p>
    <w:p w:rsidR="009B44ED" w:rsidRDefault="009B44ED" w:rsidP="007A2A66">
      <w:pPr>
        <w:spacing w:after="0"/>
        <w:rPr>
          <w:rFonts w:ascii="Times New Roman" w:eastAsia="Times New Roman" w:hAnsi="Times New Roman" w:cs="Times New Roman"/>
          <w:sz w:val="24"/>
          <w:szCs w:val="24"/>
          <w:lang w:eastAsia="fr-FR"/>
        </w:rPr>
      </w:pPr>
    </w:p>
    <w:p w:rsidR="001F6F2D" w:rsidRPr="001F6F2D" w:rsidRDefault="001F6F2D" w:rsidP="007A2A66">
      <w:pPr>
        <w:spacing w:after="0"/>
        <w:rPr>
          <w:rFonts w:ascii="Times New Roman" w:eastAsia="Times New Roman" w:hAnsi="Times New Roman" w:cs="Times New Roman"/>
          <w:sz w:val="24"/>
          <w:szCs w:val="24"/>
          <w:lang w:eastAsia="fr-FR"/>
        </w:rPr>
      </w:pPr>
      <w:r w:rsidRPr="001F6F2D">
        <w:rPr>
          <w:rFonts w:ascii="Times New Roman" w:eastAsia="Times New Roman" w:hAnsi="Times New Roman" w:cs="Times New Roman"/>
          <w:sz w:val="24"/>
          <w:szCs w:val="24"/>
          <w:lang w:eastAsia="fr-FR"/>
        </w:rPr>
        <w:t xml:space="preserve">Cela signifie que : </w:t>
      </w:r>
    </w:p>
    <w:p w:rsidR="00040078" w:rsidRPr="006C0666" w:rsidRDefault="00040078" w:rsidP="007A2A66">
      <w:pPr>
        <w:spacing w:after="0"/>
        <w:rPr>
          <w:rFonts w:ascii="Times New Roman" w:eastAsia="Times New Roman" w:hAnsi="Times New Roman" w:cs="Times New Roman"/>
          <w:color w:val="FF0000"/>
          <w:sz w:val="24"/>
          <w:szCs w:val="24"/>
          <w:lang w:eastAsia="fr-FR"/>
        </w:rPr>
      </w:pPr>
      <w:proofErr w:type="gramStart"/>
      <w:r w:rsidRPr="006C0666">
        <w:rPr>
          <w:rFonts w:ascii="Times New Roman" w:eastAsia="Times New Roman" w:hAnsi="Times New Roman" w:cs="Times New Roman"/>
          <w:color w:val="FF0000"/>
          <w:sz w:val="24"/>
          <w:szCs w:val="24"/>
          <w:lang w:eastAsia="fr-FR"/>
        </w:rPr>
        <w:t>le</w:t>
      </w:r>
      <w:proofErr w:type="gramEnd"/>
      <w:r w:rsidRPr="006C0666">
        <w:rPr>
          <w:rFonts w:ascii="Times New Roman" w:eastAsia="Times New Roman" w:hAnsi="Times New Roman" w:cs="Times New Roman"/>
          <w:color w:val="FF0000"/>
          <w:sz w:val="24"/>
          <w:szCs w:val="24"/>
          <w:lang w:eastAsia="fr-FR"/>
        </w:rPr>
        <w:t xml:space="preserve"> médicament guéri 42,6 % de patients en plus que sans traitement</w:t>
      </w:r>
    </w:p>
    <w:p w:rsidR="00040078" w:rsidRDefault="00040078" w:rsidP="007A2A66">
      <w:pPr>
        <w:spacing w:after="0"/>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le</w:t>
      </w:r>
      <w:proofErr w:type="gramEnd"/>
      <w:r>
        <w:rPr>
          <w:rFonts w:ascii="Times New Roman" w:eastAsia="Times New Roman" w:hAnsi="Times New Roman" w:cs="Times New Roman"/>
          <w:sz w:val="24"/>
          <w:szCs w:val="24"/>
          <w:lang w:eastAsia="fr-FR"/>
        </w:rPr>
        <w:t xml:space="preserve"> médicament </w:t>
      </w:r>
      <w:r w:rsidR="00D72962">
        <w:rPr>
          <w:rFonts w:ascii="Times New Roman" w:eastAsia="Times New Roman" w:hAnsi="Times New Roman" w:cs="Times New Roman"/>
          <w:sz w:val="24"/>
          <w:szCs w:val="24"/>
          <w:lang w:eastAsia="fr-FR"/>
        </w:rPr>
        <w:t>entraine une augmentation de la fréquence de la maladie de 42,6 %</w:t>
      </w:r>
    </w:p>
    <w:p w:rsidR="00040078" w:rsidRPr="008C5693" w:rsidRDefault="00D72962"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42,6 % des malades vont guérirent grâce au médicament</w:t>
      </w:r>
    </w:p>
    <w:p w:rsidR="00D72962" w:rsidRDefault="00D72962" w:rsidP="007A2A66">
      <w:pPr>
        <w:spacing w:after="0"/>
        <w:rPr>
          <w:rFonts w:ascii="Times New Roman" w:eastAsia="Times New Roman" w:hAnsi="Times New Roman" w:cs="Times New Roman"/>
          <w:sz w:val="24"/>
          <w:szCs w:val="24"/>
          <w:lang w:eastAsia="fr-FR"/>
        </w:rPr>
      </w:pPr>
    </w:p>
    <w:p w:rsidR="00443E08" w:rsidRDefault="00657728" w:rsidP="007A2A66">
      <w:pPr>
        <w:spacing w:after="0"/>
        <w:rPr>
          <w:rFonts w:ascii="Times New Roman" w:eastAsia="Times New Roman" w:hAnsi="Times New Roman" w:cs="Times New Roman"/>
          <w:sz w:val="24"/>
          <w:szCs w:val="24"/>
          <w:lang w:eastAsia="fr-FR"/>
        </w:rPr>
      </w:pPr>
      <w:r w:rsidRPr="008C5693">
        <w:rPr>
          <w:rFonts w:ascii="Times New Roman" w:eastAsia="Times New Roman" w:hAnsi="Times New Roman" w:cs="Times New Roman"/>
          <w:sz w:val="24"/>
          <w:szCs w:val="24"/>
          <w:lang w:eastAsia="fr-FR"/>
        </w:rPr>
        <w:t>Le risque relatif est une mesure relative. Il exprime l’effet</w:t>
      </w:r>
      <w:r w:rsidR="00443E08">
        <w:rPr>
          <w:rFonts w:ascii="Times New Roman" w:eastAsia="Times New Roman" w:hAnsi="Times New Roman" w:cs="Times New Roman"/>
          <w:sz w:val="24"/>
          <w:szCs w:val="24"/>
          <w:lang w:eastAsia="fr-FR"/>
        </w:rPr>
        <w:t xml:space="preserve"> du médicament</w:t>
      </w:r>
      <w:r w:rsidRPr="008C5693">
        <w:rPr>
          <w:rFonts w:ascii="Times New Roman" w:eastAsia="Times New Roman" w:hAnsi="Times New Roman" w:cs="Times New Roman"/>
          <w:sz w:val="24"/>
          <w:szCs w:val="24"/>
          <w:lang w:eastAsia="fr-FR"/>
        </w:rPr>
        <w:t xml:space="preserve"> relativement à la </w:t>
      </w:r>
      <w:r w:rsidR="00443E08">
        <w:rPr>
          <w:rFonts w:ascii="Times New Roman" w:eastAsia="Times New Roman" w:hAnsi="Times New Roman" w:cs="Times New Roman"/>
          <w:sz w:val="24"/>
          <w:szCs w:val="24"/>
          <w:lang w:eastAsia="fr-FR"/>
        </w:rPr>
        <w:t>fréquence « de base » de la maladie</w:t>
      </w:r>
      <w:r w:rsidRPr="008C5693">
        <w:rPr>
          <w:rFonts w:ascii="Times New Roman" w:eastAsia="Times New Roman" w:hAnsi="Times New Roman" w:cs="Times New Roman"/>
          <w:sz w:val="24"/>
          <w:szCs w:val="24"/>
          <w:lang w:eastAsia="fr-FR"/>
        </w:rPr>
        <w:t>.</w:t>
      </w:r>
      <w:r w:rsidR="00443E08">
        <w:rPr>
          <w:rFonts w:ascii="Times New Roman" w:eastAsia="Times New Roman" w:hAnsi="Times New Roman" w:cs="Times New Roman"/>
          <w:sz w:val="24"/>
          <w:szCs w:val="24"/>
          <w:lang w:eastAsia="fr-FR"/>
        </w:rPr>
        <w:t xml:space="preserve"> </w:t>
      </w:r>
      <w:r w:rsidR="00B2696F">
        <w:rPr>
          <w:rFonts w:ascii="Times New Roman" w:eastAsia="Times New Roman" w:hAnsi="Times New Roman" w:cs="Times New Roman"/>
          <w:sz w:val="24"/>
          <w:szCs w:val="24"/>
          <w:lang w:eastAsia="fr-FR"/>
        </w:rPr>
        <w:t>C</w:t>
      </w:r>
      <w:r w:rsidR="00443E08">
        <w:rPr>
          <w:rFonts w:ascii="Times New Roman" w:eastAsia="Times New Roman" w:hAnsi="Times New Roman" w:cs="Times New Roman"/>
          <w:sz w:val="24"/>
          <w:szCs w:val="24"/>
          <w:lang w:eastAsia="fr-FR"/>
        </w:rPr>
        <w:t>e risque relatif</w:t>
      </w:r>
      <w:r w:rsidR="00B2696F">
        <w:rPr>
          <w:rFonts w:ascii="Times New Roman" w:eastAsia="Times New Roman" w:hAnsi="Times New Roman" w:cs="Times New Roman"/>
          <w:sz w:val="24"/>
          <w:szCs w:val="24"/>
          <w:lang w:eastAsia="fr-FR"/>
        </w:rPr>
        <w:t xml:space="preserve"> traduit</w:t>
      </w:r>
      <w:r w:rsidR="001F6F2D">
        <w:rPr>
          <w:rFonts w:ascii="Times New Roman" w:eastAsia="Times New Roman" w:hAnsi="Times New Roman" w:cs="Times New Roman"/>
          <w:sz w:val="24"/>
          <w:szCs w:val="24"/>
          <w:lang w:eastAsia="fr-FR"/>
        </w:rPr>
        <w:t xml:space="preserve"> directement</w:t>
      </w:r>
      <w:r w:rsidR="00B2696F">
        <w:rPr>
          <w:rFonts w:ascii="Times New Roman" w:eastAsia="Times New Roman" w:hAnsi="Times New Roman" w:cs="Times New Roman"/>
          <w:sz w:val="24"/>
          <w:szCs w:val="24"/>
          <w:lang w:eastAsia="fr-FR"/>
        </w:rPr>
        <w:t xml:space="preserve"> l’</w:t>
      </w:r>
      <w:r w:rsidR="00B2696F" w:rsidRPr="006C0666">
        <w:rPr>
          <w:rFonts w:ascii="Times New Roman" w:eastAsia="Times New Roman" w:hAnsi="Times New Roman" w:cs="Times New Roman"/>
          <w:b/>
          <w:sz w:val="24"/>
          <w:szCs w:val="24"/>
          <w:lang w:eastAsia="fr-FR"/>
        </w:rPr>
        <w:t>efficacité</w:t>
      </w:r>
      <w:r w:rsidR="00B2696F">
        <w:rPr>
          <w:rFonts w:ascii="Times New Roman" w:eastAsia="Times New Roman" w:hAnsi="Times New Roman" w:cs="Times New Roman"/>
          <w:sz w:val="24"/>
          <w:szCs w:val="24"/>
          <w:lang w:eastAsia="fr-FR"/>
        </w:rPr>
        <w:t xml:space="preserve"> du médicament</w:t>
      </w:r>
      <w:r w:rsidR="001F6F2D">
        <w:rPr>
          <w:rFonts w:ascii="Times New Roman" w:eastAsia="Times New Roman" w:hAnsi="Times New Roman" w:cs="Times New Roman"/>
          <w:sz w:val="24"/>
          <w:szCs w:val="24"/>
          <w:lang w:eastAsia="fr-FR"/>
        </w:rPr>
        <w:t>,</w:t>
      </w:r>
      <w:r w:rsidR="00B2696F">
        <w:rPr>
          <w:rFonts w:ascii="Times New Roman" w:eastAsia="Times New Roman" w:hAnsi="Times New Roman" w:cs="Times New Roman"/>
          <w:sz w:val="24"/>
          <w:szCs w:val="24"/>
          <w:lang w:eastAsia="fr-FR"/>
        </w:rPr>
        <w:t xml:space="preserve"> mais la conséquence en terme de santé publique</w:t>
      </w:r>
      <w:r w:rsidR="00443E08">
        <w:rPr>
          <w:rFonts w:ascii="Times New Roman" w:eastAsia="Times New Roman" w:hAnsi="Times New Roman" w:cs="Times New Roman"/>
          <w:sz w:val="24"/>
          <w:szCs w:val="24"/>
          <w:lang w:eastAsia="fr-FR"/>
        </w:rPr>
        <w:t xml:space="preserve"> </w:t>
      </w:r>
      <w:r w:rsidR="00B2696F">
        <w:rPr>
          <w:rFonts w:ascii="Times New Roman" w:eastAsia="Times New Roman" w:hAnsi="Times New Roman" w:cs="Times New Roman"/>
          <w:sz w:val="24"/>
          <w:szCs w:val="24"/>
          <w:lang w:eastAsia="fr-FR"/>
        </w:rPr>
        <w:t>n’est pas la même suivant que le</w:t>
      </w:r>
      <w:r w:rsidR="00443E08">
        <w:rPr>
          <w:rFonts w:ascii="Times New Roman" w:eastAsia="Times New Roman" w:hAnsi="Times New Roman" w:cs="Times New Roman"/>
          <w:sz w:val="24"/>
          <w:szCs w:val="24"/>
          <w:lang w:eastAsia="fr-FR"/>
        </w:rPr>
        <w:t xml:space="preserve"> risque de base</w:t>
      </w:r>
      <w:r w:rsidR="00B2696F">
        <w:rPr>
          <w:rFonts w:ascii="Times New Roman" w:eastAsia="Times New Roman" w:hAnsi="Times New Roman" w:cs="Times New Roman"/>
          <w:sz w:val="24"/>
          <w:szCs w:val="24"/>
          <w:lang w:eastAsia="fr-FR"/>
        </w:rPr>
        <w:t xml:space="preserve"> est </w:t>
      </w:r>
      <w:r w:rsidR="00443E08">
        <w:rPr>
          <w:rFonts w:ascii="Times New Roman" w:eastAsia="Times New Roman" w:hAnsi="Times New Roman" w:cs="Times New Roman"/>
          <w:sz w:val="24"/>
          <w:szCs w:val="24"/>
          <w:lang w:eastAsia="fr-FR"/>
        </w:rPr>
        <w:t>faible ou important.</w:t>
      </w:r>
    </w:p>
    <w:p w:rsidR="006C0666" w:rsidRDefault="006C0666" w:rsidP="007A2A66">
      <w:pPr>
        <w:spacing w:after="0"/>
        <w:rPr>
          <w:rFonts w:ascii="Times New Roman" w:eastAsia="Times New Roman" w:hAnsi="Times New Roman" w:cs="Times New Roman"/>
          <w:sz w:val="24"/>
          <w:szCs w:val="24"/>
          <w:lang w:eastAsia="fr-FR"/>
        </w:rPr>
      </w:pPr>
    </w:p>
    <w:p w:rsidR="009B44ED" w:rsidRDefault="00443E08"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Par exemple, </w:t>
      </w:r>
      <w:r w:rsidR="00224A0E">
        <w:rPr>
          <w:rFonts w:ascii="Times New Roman" w:eastAsia="Times New Roman" w:hAnsi="Times New Roman" w:cs="Times New Roman"/>
          <w:sz w:val="24"/>
          <w:szCs w:val="24"/>
          <w:lang w:eastAsia="fr-FR"/>
        </w:rPr>
        <w:t>supposons que pour</w:t>
      </w:r>
      <w:r w:rsidR="009B44ED">
        <w:rPr>
          <w:rFonts w:ascii="Times New Roman" w:eastAsia="Times New Roman" w:hAnsi="Times New Roman" w:cs="Times New Roman"/>
          <w:sz w:val="24"/>
          <w:szCs w:val="24"/>
          <w:lang w:eastAsia="fr-FR"/>
        </w:rPr>
        <w:t xml:space="preserve"> une maladie qui se soigne </w:t>
      </w:r>
      <w:r w:rsidR="00DE74A1">
        <w:rPr>
          <w:rFonts w:ascii="Times New Roman" w:eastAsia="Times New Roman" w:hAnsi="Times New Roman" w:cs="Times New Roman"/>
          <w:sz w:val="24"/>
          <w:szCs w:val="24"/>
          <w:lang w:eastAsia="fr-FR"/>
        </w:rPr>
        <w:t xml:space="preserve">bien </w:t>
      </w:r>
      <w:r w:rsidR="009B44ED">
        <w:rPr>
          <w:rFonts w:ascii="Times New Roman" w:eastAsia="Times New Roman" w:hAnsi="Times New Roman" w:cs="Times New Roman"/>
          <w:sz w:val="24"/>
          <w:szCs w:val="24"/>
          <w:lang w:eastAsia="fr-FR"/>
        </w:rPr>
        <w:t>« toute seule »</w:t>
      </w:r>
      <w:r w:rsidR="00224A0E">
        <w:rPr>
          <w:rFonts w:ascii="Times New Roman" w:eastAsia="Times New Roman" w:hAnsi="Times New Roman" w:cs="Times New Roman"/>
          <w:sz w:val="24"/>
          <w:szCs w:val="24"/>
          <w:lang w:eastAsia="fr-FR"/>
        </w:rPr>
        <w:t>, comme</w:t>
      </w:r>
      <w:r w:rsidR="007A681E">
        <w:rPr>
          <w:rFonts w:ascii="Times New Roman" w:eastAsia="Times New Roman" w:hAnsi="Times New Roman" w:cs="Times New Roman"/>
          <w:sz w:val="24"/>
          <w:szCs w:val="24"/>
          <w:lang w:eastAsia="fr-FR"/>
        </w:rPr>
        <w:t xml:space="preserve"> </w:t>
      </w:r>
      <w:r w:rsidR="000D302C">
        <w:rPr>
          <w:rFonts w:ascii="Times New Roman" w:eastAsia="Times New Roman" w:hAnsi="Times New Roman" w:cs="Times New Roman"/>
          <w:sz w:val="24"/>
          <w:szCs w:val="24"/>
          <w:lang w:eastAsia="fr-FR"/>
        </w:rPr>
        <w:t>une</w:t>
      </w:r>
      <w:r w:rsidR="00B2696F">
        <w:rPr>
          <w:rFonts w:ascii="Times New Roman" w:eastAsia="Times New Roman" w:hAnsi="Times New Roman" w:cs="Times New Roman"/>
          <w:sz w:val="24"/>
          <w:szCs w:val="24"/>
          <w:lang w:eastAsia="fr-FR"/>
        </w:rPr>
        <w:t xml:space="preserve"> maladie</w:t>
      </w:r>
      <w:r w:rsidR="000D302C">
        <w:rPr>
          <w:rFonts w:ascii="Times New Roman" w:eastAsia="Times New Roman" w:hAnsi="Times New Roman" w:cs="Times New Roman"/>
          <w:sz w:val="24"/>
          <w:szCs w:val="24"/>
          <w:lang w:eastAsia="fr-FR"/>
        </w:rPr>
        <w:t xml:space="preserve"> virale</w:t>
      </w:r>
      <w:r w:rsidR="00B2696F">
        <w:rPr>
          <w:rFonts w:ascii="Times New Roman" w:eastAsia="Times New Roman" w:hAnsi="Times New Roman" w:cs="Times New Roman"/>
          <w:sz w:val="24"/>
          <w:szCs w:val="24"/>
          <w:lang w:eastAsia="fr-FR"/>
        </w:rPr>
        <w:t xml:space="preserve"> telle que</w:t>
      </w:r>
      <w:r w:rsidR="00224A0E">
        <w:rPr>
          <w:rFonts w:ascii="Times New Roman" w:eastAsia="Times New Roman" w:hAnsi="Times New Roman" w:cs="Times New Roman"/>
          <w:sz w:val="24"/>
          <w:szCs w:val="24"/>
          <w:lang w:eastAsia="fr-FR"/>
        </w:rPr>
        <w:t xml:space="preserve"> la grippe ou la</w:t>
      </w:r>
      <w:r w:rsidR="00B2696F">
        <w:rPr>
          <w:rFonts w:ascii="Times New Roman" w:eastAsia="Times New Roman" w:hAnsi="Times New Roman" w:cs="Times New Roman"/>
          <w:sz w:val="24"/>
          <w:szCs w:val="24"/>
          <w:lang w:eastAsia="fr-FR"/>
        </w:rPr>
        <w:t xml:space="preserve"> plupart des gastroentérites</w:t>
      </w:r>
      <w:r w:rsidR="00224A0E">
        <w:rPr>
          <w:rFonts w:ascii="Times New Roman" w:eastAsia="Times New Roman" w:hAnsi="Times New Roman" w:cs="Times New Roman"/>
          <w:sz w:val="24"/>
          <w:szCs w:val="24"/>
          <w:lang w:eastAsia="fr-FR"/>
        </w:rPr>
        <w:t>, à la fin de la période</w:t>
      </w:r>
      <w:r w:rsidR="006C0666">
        <w:rPr>
          <w:rFonts w:ascii="Times New Roman" w:eastAsia="Times New Roman" w:hAnsi="Times New Roman" w:cs="Times New Roman"/>
          <w:sz w:val="24"/>
          <w:szCs w:val="24"/>
          <w:lang w:eastAsia="fr-FR"/>
        </w:rPr>
        <w:t xml:space="preserve"> </w:t>
      </w:r>
      <w:r w:rsidR="005B3D36">
        <w:rPr>
          <w:rFonts w:ascii="Times New Roman" w:eastAsia="Times New Roman" w:hAnsi="Times New Roman" w:cs="Times New Roman"/>
          <w:sz w:val="24"/>
          <w:szCs w:val="24"/>
          <w:lang w:eastAsia="fr-FR"/>
        </w:rPr>
        <w:t>de test</w:t>
      </w:r>
      <w:r w:rsidR="00B2696F">
        <w:rPr>
          <w:rFonts w:ascii="Times New Roman" w:eastAsia="Times New Roman" w:hAnsi="Times New Roman" w:cs="Times New Roman"/>
          <w:sz w:val="24"/>
          <w:szCs w:val="24"/>
          <w:lang w:eastAsia="fr-FR"/>
        </w:rPr>
        <w:t>,</w:t>
      </w:r>
      <w:r w:rsidR="00224A0E">
        <w:rPr>
          <w:rFonts w:ascii="Times New Roman" w:eastAsia="Times New Roman" w:hAnsi="Times New Roman" w:cs="Times New Roman"/>
          <w:sz w:val="24"/>
          <w:szCs w:val="24"/>
          <w:lang w:eastAsia="fr-FR"/>
        </w:rPr>
        <w:t xml:space="preserve"> on ait </w:t>
      </w:r>
      <w:r w:rsidR="00271CF0">
        <w:rPr>
          <w:rFonts w:ascii="Times New Roman" w:eastAsia="Times New Roman" w:hAnsi="Times New Roman" w:cs="Times New Roman"/>
          <w:i/>
          <w:sz w:val="24"/>
          <w:szCs w:val="24"/>
          <w:lang w:eastAsia="fr-FR"/>
        </w:rPr>
        <w:t>R</w:t>
      </w:r>
      <w:r w:rsidR="00224A0E">
        <w:rPr>
          <w:rFonts w:ascii="Times New Roman" w:eastAsia="Times New Roman" w:hAnsi="Times New Roman" w:cs="Times New Roman"/>
          <w:sz w:val="24"/>
          <w:szCs w:val="24"/>
          <w:vertAlign w:val="subscript"/>
          <w:lang w:eastAsia="fr-FR"/>
        </w:rPr>
        <w:t>0</w:t>
      </w:r>
      <w:r w:rsidR="00224A0E">
        <w:rPr>
          <w:rFonts w:ascii="Times New Roman" w:eastAsia="Times New Roman" w:hAnsi="Times New Roman" w:cs="Times New Roman"/>
          <w:sz w:val="24"/>
          <w:szCs w:val="24"/>
          <w:lang w:eastAsia="fr-FR"/>
        </w:rPr>
        <w:t xml:space="preserve"> = 0,0</w:t>
      </w:r>
      <w:r w:rsidR="006C0666">
        <w:rPr>
          <w:rFonts w:ascii="Times New Roman" w:eastAsia="Times New Roman" w:hAnsi="Times New Roman" w:cs="Times New Roman"/>
          <w:sz w:val="24"/>
          <w:szCs w:val="24"/>
          <w:lang w:eastAsia="fr-FR"/>
        </w:rPr>
        <w:t>5</w:t>
      </w:r>
      <w:r w:rsidR="00224A0E">
        <w:rPr>
          <w:rFonts w:ascii="Times New Roman" w:eastAsia="Times New Roman" w:hAnsi="Times New Roman" w:cs="Times New Roman"/>
          <w:sz w:val="24"/>
          <w:szCs w:val="24"/>
          <w:lang w:eastAsia="fr-FR"/>
        </w:rPr>
        <w:t xml:space="preserve"> et </w:t>
      </w:r>
      <w:r w:rsidR="00271CF0">
        <w:rPr>
          <w:rFonts w:ascii="Times New Roman" w:eastAsia="Times New Roman" w:hAnsi="Times New Roman" w:cs="Times New Roman"/>
          <w:i/>
          <w:sz w:val="24"/>
          <w:szCs w:val="24"/>
          <w:lang w:eastAsia="fr-FR"/>
        </w:rPr>
        <w:t>R</w:t>
      </w:r>
      <w:r w:rsidR="00224A0E">
        <w:rPr>
          <w:rFonts w:ascii="Times New Roman" w:eastAsia="Times New Roman" w:hAnsi="Times New Roman" w:cs="Times New Roman"/>
          <w:sz w:val="24"/>
          <w:szCs w:val="24"/>
          <w:vertAlign w:val="subscript"/>
          <w:lang w:eastAsia="fr-FR"/>
        </w:rPr>
        <w:t>1</w:t>
      </w:r>
      <w:r w:rsidR="00224A0E">
        <w:rPr>
          <w:rFonts w:ascii="Times New Roman" w:eastAsia="Times New Roman" w:hAnsi="Times New Roman" w:cs="Times New Roman"/>
          <w:sz w:val="24"/>
          <w:szCs w:val="24"/>
          <w:lang w:eastAsia="fr-FR"/>
        </w:rPr>
        <w:t xml:space="preserve"> = 0,0</w:t>
      </w:r>
      <w:r w:rsidR="006C0666">
        <w:rPr>
          <w:rFonts w:ascii="Times New Roman" w:eastAsia="Times New Roman" w:hAnsi="Times New Roman" w:cs="Times New Roman"/>
          <w:sz w:val="24"/>
          <w:szCs w:val="24"/>
          <w:lang w:eastAsia="fr-FR"/>
        </w:rPr>
        <w:t>4</w:t>
      </w:r>
      <w:r w:rsidR="00B2696F">
        <w:rPr>
          <w:rFonts w:ascii="Times New Roman" w:eastAsia="Times New Roman" w:hAnsi="Times New Roman" w:cs="Times New Roman"/>
          <w:sz w:val="24"/>
          <w:szCs w:val="24"/>
          <w:lang w:eastAsia="fr-FR"/>
        </w:rPr>
        <w:t>.</w:t>
      </w:r>
    </w:p>
    <w:p w:rsidR="006C0666" w:rsidRDefault="006C0666" w:rsidP="007A2A66">
      <w:pPr>
        <w:spacing w:after="0"/>
        <w:rPr>
          <w:rFonts w:ascii="Times New Roman" w:eastAsia="Times New Roman" w:hAnsi="Times New Roman" w:cs="Times New Roman"/>
          <w:sz w:val="24"/>
          <w:szCs w:val="24"/>
          <w:lang w:eastAsia="fr-FR"/>
        </w:rPr>
      </w:pPr>
    </w:p>
    <w:p w:rsidR="006C0666" w:rsidRDefault="006C0666"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risque relatif </w:t>
      </w:r>
      <w:r w:rsidRPr="001543E1">
        <w:rPr>
          <w:rFonts w:ascii="Times New Roman" w:eastAsia="Times New Roman" w:hAnsi="Times New Roman" w:cs="Times New Roman"/>
          <w:i/>
          <w:sz w:val="24"/>
          <w:szCs w:val="24"/>
          <w:lang w:eastAsia="fr-FR"/>
        </w:rPr>
        <w:t>RR</w:t>
      </w:r>
      <w:r>
        <w:rPr>
          <w:rFonts w:ascii="Times New Roman" w:eastAsia="Times New Roman" w:hAnsi="Times New Roman" w:cs="Times New Roman"/>
          <w:sz w:val="24"/>
          <w:szCs w:val="24"/>
          <w:lang w:eastAsia="fr-FR"/>
        </w:rPr>
        <w:t xml:space="preserve"> est</w:t>
      </w:r>
      <w:r w:rsidR="001543E1">
        <w:rPr>
          <w:rFonts w:ascii="Times New Roman" w:eastAsia="Times New Roman" w:hAnsi="Times New Roman" w:cs="Times New Roman"/>
          <w:sz w:val="24"/>
          <w:szCs w:val="24"/>
          <w:lang w:eastAsia="fr-FR"/>
        </w:rPr>
        <w:t xml:space="preserve"> égal à </w:t>
      </w:r>
      <w:r w:rsidRPr="006C0666">
        <w:rPr>
          <w:rFonts w:ascii="Times New Roman" w:eastAsia="Times New Roman" w:hAnsi="Times New Roman" w:cs="Times New Roman"/>
          <w:color w:val="FF0000"/>
          <w:sz w:val="24"/>
          <w:szCs w:val="24"/>
          <w:lang w:eastAsia="fr-FR"/>
        </w:rPr>
        <w:t>0,8</w:t>
      </w:r>
    </w:p>
    <w:p w:rsidR="006C0666" w:rsidRDefault="006C0666"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réduction relative du risque</w:t>
      </w:r>
      <w:r w:rsidR="001543E1">
        <w:rPr>
          <w:rFonts w:ascii="Times New Roman" w:eastAsia="Times New Roman" w:hAnsi="Times New Roman" w:cs="Times New Roman"/>
          <w:sz w:val="24"/>
          <w:szCs w:val="24"/>
          <w:lang w:eastAsia="fr-FR"/>
        </w:rPr>
        <w:t xml:space="preserve"> </w:t>
      </w:r>
      <w:r w:rsidR="001543E1" w:rsidRPr="001543E1">
        <w:rPr>
          <w:rFonts w:ascii="Times New Roman" w:eastAsia="Times New Roman" w:hAnsi="Times New Roman" w:cs="Times New Roman"/>
          <w:i/>
          <w:sz w:val="24"/>
          <w:szCs w:val="24"/>
          <w:lang w:eastAsia="fr-FR"/>
        </w:rPr>
        <w:t>RRR</w:t>
      </w:r>
      <w:r>
        <w:rPr>
          <w:rFonts w:ascii="Times New Roman" w:eastAsia="Times New Roman" w:hAnsi="Times New Roman" w:cs="Times New Roman"/>
          <w:sz w:val="24"/>
          <w:szCs w:val="24"/>
          <w:lang w:eastAsia="fr-FR"/>
        </w:rPr>
        <w:t xml:space="preserve"> est</w:t>
      </w:r>
      <w:r w:rsidR="001543E1">
        <w:rPr>
          <w:rFonts w:ascii="Times New Roman" w:eastAsia="Times New Roman" w:hAnsi="Times New Roman" w:cs="Times New Roman"/>
          <w:sz w:val="24"/>
          <w:szCs w:val="24"/>
          <w:lang w:eastAsia="fr-FR"/>
        </w:rPr>
        <w:t xml:space="preserve"> de</w:t>
      </w:r>
      <w:r>
        <w:rPr>
          <w:rFonts w:ascii="Times New Roman" w:eastAsia="Times New Roman" w:hAnsi="Times New Roman" w:cs="Times New Roman"/>
          <w:sz w:val="24"/>
          <w:szCs w:val="24"/>
          <w:lang w:eastAsia="fr-FR"/>
        </w:rPr>
        <w:t xml:space="preserve"> </w:t>
      </w:r>
      <w:r w:rsidRPr="006C0666">
        <w:rPr>
          <w:rFonts w:ascii="Times New Roman" w:eastAsia="Times New Roman" w:hAnsi="Times New Roman" w:cs="Times New Roman"/>
          <w:color w:val="FF0000"/>
          <w:sz w:val="24"/>
          <w:szCs w:val="24"/>
          <w:lang w:eastAsia="fr-FR"/>
        </w:rPr>
        <w:t>20</w:t>
      </w:r>
      <w:r>
        <w:rPr>
          <w:rFonts w:ascii="Times New Roman" w:eastAsia="Times New Roman" w:hAnsi="Times New Roman" w:cs="Times New Roman"/>
          <w:sz w:val="24"/>
          <w:szCs w:val="24"/>
          <w:lang w:eastAsia="fr-FR"/>
        </w:rPr>
        <w:t xml:space="preserve"> %</w:t>
      </w:r>
    </w:p>
    <w:p w:rsidR="006C0666" w:rsidRDefault="006C0666" w:rsidP="007A2A66">
      <w:pPr>
        <w:spacing w:after="0"/>
        <w:rPr>
          <w:rFonts w:ascii="Times New Roman" w:eastAsia="Times New Roman" w:hAnsi="Times New Roman" w:cs="Times New Roman"/>
          <w:sz w:val="24"/>
          <w:szCs w:val="24"/>
          <w:lang w:eastAsia="fr-FR"/>
        </w:rPr>
      </w:pPr>
    </w:p>
    <w:p w:rsidR="006C0666" w:rsidRDefault="006C0666" w:rsidP="007A2A66">
      <w:pPr>
        <w:spacing w:after="0"/>
        <w:rPr>
          <w:rFonts w:ascii="Times New Roman" w:eastAsia="Times New Roman" w:hAnsi="Times New Roman" w:cs="Times New Roman"/>
          <w:sz w:val="24"/>
          <w:szCs w:val="24"/>
          <w:lang w:eastAsia="fr-FR"/>
        </w:rPr>
      </w:pPr>
    </w:p>
    <w:p w:rsidR="00834A98" w:rsidRDefault="001F6F2D"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Autre</w:t>
      </w:r>
      <w:r w:rsidR="00B2696F">
        <w:rPr>
          <w:rFonts w:ascii="Times New Roman" w:eastAsia="Times New Roman" w:hAnsi="Times New Roman" w:cs="Times New Roman"/>
          <w:sz w:val="24"/>
          <w:szCs w:val="24"/>
          <w:lang w:eastAsia="fr-FR"/>
        </w:rPr>
        <w:t xml:space="preserve"> exemple, supposons que pour une maladie qui ne se soigne</w:t>
      </w:r>
      <w:r w:rsidR="00834A98">
        <w:rPr>
          <w:rFonts w:ascii="Times New Roman" w:eastAsia="Times New Roman" w:hAnsi="Times New Roman" w:cs="Times New Roman"/>
          <w:sz w:val="24"/>
          <w:szCs w:val="24"/>
          <w:lang w:eastAsia="fr-FR"/>
        </w:rPr>
        <w:t xml:space="preserve"> pas bien toute seule</w:t>
      </w:r>
      <w:r w:rsidR="001543E1">
        <w:rPr>
          <w:rFonts w:ascii="Times New Roman" w:eastAsia="Times New Roman" w:hAnsi="Times New Roman" w:cs="Times New Roman"/>
          <w:sz w:val="24"/>
          <w:szCs w:val="24"/>
          <w:lang w:eastAsia="fr-FR"/>
        </w:rPr>
        <w:t xml:space="preserve">, comme </w:t>
      </w:r>
      <w:r w:rsidR="000D302C">
        <w:rPr>
          <w:rFonts w:ascii="Times New Roman" w:eastAsia="Times New Roman" w:hAnsi="Times New Roman" w:cs="Times New Roman"/>
          <w:sz w:val="24"/>
          <w:szCs w:val="24"/>
          <w:lang w:eastAsia="fr-FR"/>
        </w:rPr>
        <w:t>une</w:t>
      </w:r>
      <w:r w:rsidR="00B2696F">
        <w:rPr>
          <w:rFonts w:ascii="Times New Roman" w:eastAsia="Times New Roman" w:hAnsi="Times New Roman" w:cs="Times New Roman"/>
          <w:sz w:val="24"/>
          <w:szCs w:val="24"/>
          <w:lang w:eastAsia="fr-FR"/>
        </w:rPr>
        <w:t xml:space="preserve"> maladie bactérienne</w:t>
      </w:r>
      <w:r w:rsidR="000D302C">
        <w:rPr>
          <w:rFonts w:ascii="Times New Roman" w:eastAsia="Times New Roman" w:hAnsi="Times New Roman" w:cs="Times New Roman"/>
          <w:sz w:val="24"/>
          <w:szCs w:val="24"/>
          <w:lang w:eastAsia="fr-FR"/>
        </w:rPr>
        <w:t xml:space="preserve"> ou un cancer</w:t>
      </w:r>
      <w:r w:rsidR="00834A98">
        <w:rPr>
          <w:rFonts w:ascii="Times New Roman" w:eastAsia="Times New Roman" w:hAnsi="Times New Roman" w:cs="Times New Roman"/>
          <w:sz w:val="24"/>
          <w:szCs w:val="24"/>
          <w:lang w:eastAsia="fr-FR"/>
        </w:rPr>
        <w:t>, à la fin de la période</w:t>
      </w:r>
      <w:r w:rsidR="005B3D36">
        <w:rPr>
          <w:rFonts w:ascii="Times New Roman" w:eastAsia="Times New Roman" w:hAnsi="Times New Roman" w:cs="Times New Roman"/>
          <w:sz w:val="24"/>
          <w:szCs w:val="24"/>
          <w:lang w:eastAsia="fr-FR"/>
        </w:rPr>
        <w:t xml:space="preserve"> de test</w:t>
      </w:r>
      <w:r w:rsidR="00834A98">
        <w:rPr>
          <w:rFonts w:ascii="Times New Roman" w:eastAsia="Times New Roman" w:hAnsi="Times New Roman" w:cs="Times New Roman"/>
          <w:sz w:val="24"/>
          <w:szCs w:val="24"/>
          <w:lang w:eastAsia="fr-FR"/>
        </w:rPr>
        <w:t xml:space="preserve">, on ait </w:t>
      </w:r>
      <w:r w:rsidR="00271CF0">
        <w:rPr>
          <w:rFonts w:ascii="Times New Roman" w:eastAsia="Times New Roman" w:hAnsi="Times New Roman" w:cs="Times New Roman"/>
          <w:i/>
          <w:sz w:val="24"/>
          <w:szCs w:val="24"/>
          <w:lang w:eastAsia="fr-FR"/>
        </w:rPr>
        <w:t>R</w:t>
      </w:r>
      <w:r w:rsidR="00834A98">
        <w:rPr>
          <w:rFonts w:ascii="Times New Roman" w:eastAsia="Times New Roman" w:hAnsi="Times New Roman" w:cs="Times New Roman"/>
          <w:sz w:val="24"/>
          <w:szCs w:val="24"/>
          <w:vertAlign w:val="subscript"/>
          <w:lang w:eastAsia="fr-FR"/>
        </w:rPr>
        <w:t>0</w:t>
      </w:r>
      <w:r w:rsidR="00834A98">
        <w:rPr>
          <w:rFonts w:ascii="Times New Roman" w:eastAsia="Times New Roman" w:hAnsi="Times New Roman" w:cs="Times New Roman"/>
          <w:sz w:val="24"/>
          <w:szCs w:val="24"/>
          <w:lang w:eastAsia="fr-FR"/>
        </w:rPr>
        <w:t xml:space="preserve"> = 0,95 et </w:t>
      </w:r>
      <w:r w:rsidR="00271CF0">
        <w:rPr>
          <w:rFonts w:ascii="Times New Roman" w:eastAsia="Times New Roman" w:hAnsi="Times New Roman" w:cs="Times New Roman"/>
          <w:i/>
          <w:sz w:val="24"/>
          <w:szCs w:val="24"/>
          <w:lang w:eastAsia="fr-FR"/>
        </w:rPr>
        <w:t>R</w:t>
      </w:r>
      <w:r w:rsidR="00834A98">
        <w:rPr>
          <w:rFonts w:ascii="Times New Roman" w:eastAsia="Times New Roman" w:hAnsi="Times New Roman" w:cs="Times New Roman"/>
          <w:sz w:val="24"/>
          <w:szCs w:val="24"/>
          <w:vertAlign w:val="subscript"/>
          <w:lang w:eastAsia="fr-FR"/>
        </w:rPr>
        <w:t>1</w:t>
      </w:r>
      <w:r w:rsidR="00834A98">
        <w:rPr>
          <w:rFonts w:ascii="Times New Roman" w:eastAsia="Times New Roman" w:hAnsi="Times New Roman" w:cs="Times New Roman"/>
          <w:sz w:val="24"/>
          <w:szCs w:val="24"/>
          <w:lang w:eastAsia="fr-FR"/>
        </w:rPr>
        <w:t xml:space="preserve"> = 0,76.</w:t>
      </w:r>
    </w:p>
    <w:p w:rsidR="006C0666" w:rsidRDefault="006C0666" w:rsidP="007A2A66">
      <w:pPr>
        <w:spacing w:after="0"/>
        <w:rPr>
          <w:rFonts w:ascii="Times New Roman" w:eastAsia="Times New Roman" w:hAnsi="Times New Roman" w:cs="Times New Roman"/>
          <w:sz w:val="24"/>
          <w:szCs w:val="24"/>
          <w:lang w:eastAsia="fr-FR"/>
        </w:rPr>
      </w:pPr>
    </w:p>
    <w:p w:rsidR="001543E1" w:rsidRDefault="001543E1"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risque relatif </w:t>
      </w:r>
      <w:r w:rsidRPr="001543E1">
        <w:rPr>
          <w:rFonts w:ascii="Times New Roman" w:eastAsia="Times New Roman" w:hAnsi="Times New Roman" w:cs="Times New Roman"/>
          <w:i/>
          <w:sz w:val="24"/>
          <w:szCs w:val="24"/>
          <w:lang w:eastAsia="fr-FR"/>
        </w:rPr>
        <w:t>RR</w:t>
      </w:r>
      <w:r>
        <w:rPr>
          <w:rFonts w:ascii="Times New Roman" w:eastAsia="Times New Roman" w:hAnsi="Times New Roman" w:cs="Times New Roman"/>
          <w:sz w:val="24"/>
          <w:szCs w:val="24"/>
          <w:lang w:eastAsia="fr-FR"/>
        </w:rPr>
        <w:t xml:space="preserve"> est égal à  </w:t>
      </w:r>
      <w:r w:rsidRPr="006C0666">
        <w:rPr>
          <w:rFonts w:ascii="Times New Roman" w:eastAsia="Times New Roman" w:hAnsi="Times New Roman" w:cs="Times New Roman"/>
          <w:color w:val="FF0000"/>
          <w:sz w:val="24"/>
          <w:szCs w:val="24"/>
          <w:lang w:eastAsia="fr-FR"/>
        </w:rPr>
        <w:t>0,8</w:t>
      </w:r>
    </w:p>
    <w:p w:rsidR="001543E1" w:rsidRDefault="001543E1"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réduction relative du risque </w:t>
      </w:r>
      <w:r w:rsidRPr="001543E1">
        <w:rPr>
          <w:rFonts w:ascii="Times New Roman" w:eastAsia="Times New Roman" w:hAnsi="Times New Roman" w:cs="Times New Roman"/>
          <w:i/>
          <w:sz w:val="24"/>
          <w:szCs w:val="24"/>
          <w:lang w:eastAsia="fr-FR"/>
        </w:rPr>
        <w:t>RRR</w:t>
      </w:r>
      <w:r>
        <w:rPr>
          <w:rFonts w:ascii="Times New Roman" w:eastAsia="Times New Roman" w:hAnsi="Times New Roman" w:cs="Times New Roman"/>
          <w:sz w:val="24"/>
          <w:szCs w:val="24"/>
          <w:lang w:eastAsia="fr-FR"/>
        </w:rPr>
        <w:t xml:space="preserve"> est de </w:t>
      </w:r>
      <w:r w:rsidRPr="006C0666">
        <w:rPr>
          <w:rFonts w:ascii="Times New Roman" w:eastAsia="Times New Roman" w:hAnsi="Times New Roman" w:cs="Times New Roman"/>
          <w:color w:val="FF0000"/>
          <w:sz w:val="24"/>
          <w:szCs w:val="24"/>
          <w:lang w:eastAsia="fr-FR"/>
        </w:rPr>
        <w:t>20</w:t>
      </w:r>
      <w:r>
        <w:rPr>
          <w:rFonts w:ascii="Times New Roman" w:eastAsia="Times New Roman" w:hAnsi="Times New Roman" w:cs="Times New Roman"/>
          <w:sz w:val="24"/>
          <w:szCs w:val="24"/>
          <w:lang w:eastAsia="fr-FR"/>
        </w:rPr>
        <w:t xml:space="preserve"> %</w:t>
      </w:r>
    </w:p>
    <w:p w:rsidR="005B3D36" w:rsidRDefault="005B3D36" w:rsidP="007A2A66">
      <w:pPr>
        <w:spacing w:after="0"/>
        <w:rPr>
          <w:rFonts w:ascii="Times New Roman" w:eastAsia="Times New Roman" w:hAnsi="Times New Roman" w:cs="Times New Roman"/>
          <w:sz w:val="24"/>
          <w:szCs w:val="24"/>
          <w:lang w:eastAsia="fr-FR"/>
        </w:rPr>
      </w:pPr>
    </w:p>
    <w:p w:rsidR="000D302C" w:rsidRDefault="005B3D36"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deux traitements précédents guérissent donc chacun 20 % de patients en plus que sans traitement.</w:t>
      </w:r>
      <w:r w:rsidR="0062123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Cependant :</w:t>
      </w:r>
      <w:r w:rsidR="000D302C">
        <w:rPr>
          <w:rFonts w:ascii="Times New Roman" w:eastAsia="Times New Roman" w:hAnsi="Times New Roman" w:cs="Times New Roman"/>
          <w:sz w:val="24"/>
          <w:szCs w:val="24"/>
          <w:lang w:eastAsia="fr-FR"/>
        </w:rPr>
        <w:t xml:space="preserve"> </w:t>
      </w:r>
    </w:p>
    <w:p w:rsidR="000D302C" w:rsidRDefault="000D302C" w:rsidP="000D302C">
      <w:pPr>
        <w:spacing w:after="0"/>
        <w:rPr>
          <w:rFonts w:ascii="Times New Roman" w:eastAsia="Times New Roman" w:hAnsi="Times New Roman" w:cs="Times New Roman"/>
          <w:sz w:val="24"/>
          <w:szCs w:val="24"/>
          <w:lang w:eastAsia="fr-FR"/>
        </w:rPr>
      </w:pPr>
    </w:p>
    <w:p w:rsidR="000D302C" w:rsidRDefault="005B3D36" w:rsidP="000D302C">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le premier cas</w:t>
      </w:r>
      <w:r w:rsidR="000D302C">
        <w:rPr>
          <w:rFonts w:ascii="Times New Roman" w:eastAsia="Times New Roman" w:hAnsi="Times New Roman" w:cs="Times New Roman"/>
          <w:sz w:val="24"/>
          <w:szCs w:val="24"/>
          <w:lang w:eastAsia="fr-FR"/>
        </w:rPr>
        <w:t> </w:t>
      </w:r>
      <w:proofErr w:type="gramStart"/>
      <w:r w:rsidR="000D302C">
        <w:rPr>
          <w:rFonts w:ascii="Times New Roman" w:eastAsia="Times New Roman" w:hAnsi="Times New Roman" w:cs="Times New Roman"/>
          <w:sz w:val="24"/>
          <w:szCs w:val="24"/>
          <w:lang w:eastAsia="fr-FR"/>
        </w:rPr>
        <w:t xml:space="preserve">:  </w:t>
      </w:r>
      <w:r w:rsidR="000D302C" w:rsidRPr="000D302C">
        <w:rPr>
          <w:rFonts w:ascii="Times New Roman" w:eastAsia="Times New Roman" w:hAnsi="Times New Roman" w:cs="Times New Roman"/>
          <w:color w:val="00B050"/>
          <w:sz w:val="24"/>
          <w:szCs w:val="24"/>
          <w:lang w:eastAsia="fr-FR"/>
        </w:rPr>
        <w:t>(</w:t>
      </w:r>
      <w:proofErr w:type="gramEnd"/>
      <w:r w:rsidR="000D302C">
        <w:rPr>
          <w:rFonts w:ascii="Times New Roman" w:eastAsia="Times New Roman" w:hAnsi="Times New Roman" w:cs="Times New Roman"/>
          <w:color w:val="00B050"/>
          <w:sz w:val="24"/>
          <w:szCs w:val="24"/>
          <w:lang w:eastAsia="fr-FR"/>
        </w:rPr>
        <w:t xml:space="preserve">bouton </w:t>
      </w:r>
      <w:r w:rsidR="000D302C" w:rsidRPr="000D302C">
        <w:rPr>
          <w:rFonts w:ascii="Times New Roman" w:eastAsia="Times New Roman" w:hAnsi="Times New Roman" w:cs="Times New Roman"/>
          <w:color w:val="00B050"/>
          <w:sz w:val="24"/>
          <w:szCs w:val="24"/>
          <w:lang w:eastAsia="fr-FR"/>
        </w:rPr>
        <w:t>rappel des données)</w:t>
      </w:r>
    </w:p>
    <w:p w:rsidR="005B3D36" w:rsidRDefault="000D302C"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S</w:t>
      </w:r>
      <w:r w:rsidR="005B3D36">
        <w:rPr>
          <w:rFonts w:ascii="Times New Roman" w:eastAsia="Times New Roman" w:hAnsi="Times New Roman" w:cs="Times New Roman"/>
          <w:sz w:val="24"/>
          <w:szCs w:val="24"/>
          <w:lang w:eastAsia="fr-FR"/>
        </w:rPr>
        <w:t xml:space="preserve">ur 100 patients du groupe témoin, </w:t>
      </w:r>
      <w:r w:rsidR="005B3D36" w:rsidRPr="005B3D36">
        <w:rPr>
          <w:rFonts w:ascii="Times New Roman" w:eastAsia="Times New Roman" w:hAnsi="Times New Roman" w:cs="Times New Roman"/>
          <w:color w:val="FF0000"/>
          <w:sz w:val="24"/>
          <w:szCs w:val="24"/>
          <w:lang w:eastAsia="fr-FR"/>
        </w:rPr>
        <w:t>5</w:t>
      </w:r>
      <w:r w:rsidR="005B3D36">
        <w:rPr>
          <w:rFonts w:ascii="Times New Roman" w:eastAsia="Times New Roman" w:hAnsi="Times New Roman" w:cs="Times New Roman"/>
          <w:sz w:val="24"/>
          <w:szCs w:val="24"/>
          <w:lang w:eastAsia="fr-FR"/>
        </w:rPr>
        <w:t xml:space="preserve"> restent malades à la fin de la période.</w:t>
      </w:r>
    </w:p>
    <w:p w:rsidR="005B3D36" w:rsidRDefault="000D302C" w:rsidP="000D302C">
      <w:pPr>
        <w:spacing w:after="12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S</w:t>
      </w:r>
      <w:r w:rsidR="005B3D36">
        <w:rPr>
          <w:rFonts w:ascii="Times New Roman" w:eastAsia="Times New Roman" w:hAnsi="Times New Roman" w:cs="Times New Roman"/>
          <w:sz w:val="24"/>
          <w:szCs w:val="24"/>
          <w:lang w:eastAsia="fr-FR"/>
        </w:rPr>
        <w:t xml:space="preserve">ur 100 patients du groupe expérimental, </w:t>
      </w:r>
      <w:r w:rsidR="005B3D36" w:rsidRPr="005B3D36">
        <w:rPr>
          <w:rFonts w:ascii="Times New Roman" w:eastAsia="Times New Roman" w:hAnsi="Times New Roman" w:cs="Times New Roman"/>
          <w:color w:val="FF0000"/>
          <w:sz w:val="24"/>
          <w:szCs w:val="24"/>
          <w:lang w:eastAsia="fr-FR"/>
        </w:rPr>
        <w:t>4</w:t>
      </w:r>
      <w:r w:rsidR="005B3D36">
        <w:rPr>
          <w:rFonts w:ascii="Times New Roman" w:eastAsia="Times New Roman" w:hAnsi="Times New Roman" w:cs="Times New Roman"/>
          <w:sz w:val="24"/>
          <w:szCs w:val="24"/>
          <w:lang w:eastAsia="fr-FR"/>
        </w:rPr>
        <w:t xml:space="preserve"> restent malades à la fin de la période.</w:t>
      </w:r>
    </w:p>
    <w:p w:rsidR="005B3D36" w:rsidRDefault="005B3D36"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traitement a donc permi</w:t>
      </w:r>
      <w:r w:rsidR="000D302C">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d’éviter </w:t>
      </w:r>
      <w:r w:rsidRPr="00DE74A1">
        <w:rPr>
          <w:rFonts w:ascii="Times New Roman" w:eastAsia="Times New Roman" w:hAnsi="Times New Roman" w:cs="Times New Roman"/>
          <w:color w:val="FF0000"/>
          <w:sz w:val="24"/>
          <w:szCs w:val="24"/>
          <w:lang w:eastAsia="fr-FR"/>
        </w:rPr>
        <w:t>1</w:t>
      </w:r>
      <w:r>
        <w:rPr>
          <w:rFonts w:ascii="Times New Roman" w:eastAsia="Times New Roman" w:hAnsi="Times New Roman" w:cs="Times New Roman"/>
          <w:sz w:val="24"/>
          <w:szCs w:val="24"/>
          <w:lang w:eastAsia="fr-FR"/>
        </w:rPr>
        <w:t xml:space="preserve"> évènement pour 100 patients malades au début de la période.</w:t>
      </w:r>
    </w:p>
    <w:p w:rsidR="005B3D36" w:rsidRDefault="005B3D36" w:rsidP="007A2A66">
      <w:pPr>
        <w:spacing w:after="0"/>
        <w:rPr>
          <w:rFonts w:ascii="Times New Roman" w:eastAsia="Times New Roman" w:hAnsi="Times New Roman" w:cs="Times New Roman"/>
          <w:sz w:val="24"/>
          <w:szCs w:val="24"/>
          <w:lang w:eastAsia="fr-FR"/>
        </w:rPr>
      </w:pPr>
    </w:p>
    <w:p w:rsidR="000D302C" w:rsidRDefault="000D302C" w:rsidP="000D302C">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r w:rsidR="005B3D36">
        <w:rPr>
          <w:rFonts w:ascii="Times New Roman" w:eastAsia="Times New Roman" w:hAnsi="Times New Roman" w:cs="Times New Roman"/>
          <w:sz w:val="24"/>
          <w:szCs w:val="24"/>
          <w:lang w:eastAsia="fr-FR"/>
        </w:rPr>
        <w:lastRenderedPageBreak/>
        <w:t>Dans le second cas</w:t>
      </w:r>
      <w:r>
        <w:rPr>
          <w:rFonts w:ascii="Times New Roman" w:eastAsia="Times New Roman" w:hAnsi="Times New Roman" w:cs="Times New Roman"/>
          <w:sz w:val="24"/>
          <w:szCs w:val="24"/>
          <w:lang w:eastAsia="fr-FR"/>
        </w:rPr>
        <w:t xml:space="preserve"> :     </w:t>
      </w:r>
      <w:r w:rsidRPr="000D302C">
        <w:rPr>
          <w:rFonts w:ascii="Times New Roman" w:eastAsia="Times New Roman" w:hAnsi="Times New Roman" w:cs="Times New Roman"/>
          <w:color w:val="00B050"/>
          <w:sz w:val="24"/>
          <w:szCs w:val="24"/>
          <w:lang w:eastAsia="fr-FR"/>
        </w:rPr>
        <w:t>(</w:t>
      </w:r>
      <w:r>
        <w:rPr>
          <w:rFonts w:ascii="Times New Roman" w:eastAsia="Times New Roman" w:hAnsi="Times New Roman" w:cs="Times New Roman"/>
          <w:color w:val="00B050"/>
          <w:sz w:val="24"/>
          <w:szCs w:val="24"/>
          <w:lang w:eastAsia="fr-FR"/>
        </w:rPr>
        <w:t xml:space="preserve">bouton </w:t>
      </w:r>
      <w:r w:rsidRPr="000D302C">
        <w:rPr>
          <w:rFonts w:ascii="Times New Roman" w:eastAsia="Times New Roman" w:hAnsi="Times New Roman" w:cs="Times New Roman"/>
          <w:color w:val="00B050"/>
          <w:sz w:val="24"/>
          <w:szCs w:val="24"/>
          <w:lang w:eastAsia="fr-FR"/>
        </w:rPr>
        <w:t>rappel des données)</w:t>
      </w:r>
    </w:p>
    <w:p w:rsidR="005B3D36" w:rsidRDefault="000D302C"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S</w:t>
      </w:r>
      <w:r w:rsidR="005B3D36">
        <w:rPr>
          <w:rFonts w:ascii="Times New Roman" w:eastAsia="Times New Roman" w:hAnsi="Times New Roman" w:cs="Times New Roman"/>
          <w:sz w:val="24"/>
          <w:szCs w:val="24"/>
          <w:lang w:eastAsia="fr-FR"/>
        </w:rPr>
        <w:t xml:space="preserve">ur 100 patients du groupe témoin, </w:t>
      </w:r>
      <w:r w:rsidR="005B3D36">
        <w:rPr>
          <w:rFonts w:ascii="Times New Roman" w:eastAsia="Times New Roman" w:hAnsi="Times New Roman" w:cs="Times New Roman"/>
          <w:color w:val="FF0000"/>
          <w:sz w:val="24"/>
          <w:szCs w:val="24"/>
          <w:lang w:eastAsia="fr-FR"/>
        </w:rPr>
        <w:t>95</w:t>
      </w:r>
      <w:r w:rsidR="005B3D36">
        <w:rPr>
          <w:rFonts w:ascii="Times New Roman" w:eastAsia="Times New Roman" w:hAnsi="Times New Roman" w:cs="Times New Roman"/>
          <w:sz w:val="24"/>
          <w:szCs w:val="24"/>
          <w:lang w:eastAsia="fr-FR"/>
        </w:rPr>
        <w:t xml:space="preserve"> restent malades à la fin de la période.</w:t>
      </w:r>
    </w:p>
    <w:p w:rsidR="005B3D36" w:rsidRDefault="000D302C"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S</w:t>
      </w:r>
      <w:r w:rsidR="005B3D36">
        <w:rPr>
          <w:rFonts w:ascii="Times New Roman" w:eastAsia="Times New Roman" w:hAnsi="Times New Roman" w:cs="Times New Roman"/>
          <w:sz w:val="24"/>
          <w:szCs w:val="24"/>
          <w:lang w:eastAsia="fr-FR"/>
        </w:rPr>
        <w:t xml:space="preserve">ur 100 patients du groupe expérimental, </w:t>
      </w:r>
      <w:r w:rsidR="00DE74A1">
        <w:rPr>
          <w:rFonts w:ascii="Times New Roman" w:eastAsia="Times New Roman" w:hAnsi="Times New Roman" w:cs="Times New Roman"/>
          <w:color w:val="FF0000"/>
          <w:sz w:val="24"/>
          <w:szCs w:val="24"/>
          <w:lang w:eastAsia="fr-FR"/>
        </w:rPr>
        <w:t>76</w:t>
      </w:r>
      <w:r w:rsidR="005B3D36">
        <w:rPr>
          <w:rFonts w:ascii="Times New Roman" w:eastAsia="Times New Roman" w:hAnsi="Times New Roman" w:cs="Times New Roman"/>
          <w:sz w:val="24"/>
          <w:szCs w:val="24"/>
          <w:lang w:eastAsia="fr-FR"/>
        </w:rPr>
        <w:t xml:space="preserve"> restent malades à la fin de la période.</w:t>
      </w:r>
    </w:p>
    <w:p w:rsidR="005B3D36" w:rsidRDefault="005B3D36" w:rsidP="000D302C">
      <w:pPr>
        <w:spacing w:before="120"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traitement a d</w:t>
      </w:r>
      <w:r w:rsidR="000D302C">
        <w:rPr>
          <w:rFonts w:ascii="Times New Roman" w:eastAsia="Times New Roman" w:hAnsi="Times New Roman" w:cs="Times New Roman"/>
          <w:sz w:val="24"/>
          <w:szCs w:val="24"/>
          <w:lang w:eastAsia="fr-FR"/>
        </w:rPr>
        <w:t xml:space="preserve">onc permis d’éviter </w:t>
      </w:r>
      <w:r w:rsidR="00DE74A1" w:rsidRPr="00DE74A1">
        <w:rPr>
          <w:rFonts w:ascii="Times New Roman" w:eastAsia="Times New Roman" w:hAnsi="Times New Roman" w:cs="Times New Roman"/>
          <w:color w:val="FF0000"/>
          <w:sz w:val="24"/>
          <w:szCs w:val="24"/>
          <w:lang w:eastAsia="fr-FR"/>
        </w:rPr>
        <w:t>19</w:t>
      </w:r>
      <w:r>
        <w:rPr>
          <w:rFonts w:ascii="Times New Roman" w:eastAsia="Times New Roman" w:hAnsi="Times New Roman" w:cs="Times New Roman"/>
          <w:sz w:val="24"/>
          <w:szCs w:val="24"/>
          <w:lang w:eastAsia="fr-FR"/>
        </w:rPr>
        <w:t xml:space="preserve"> évènement</w:t>
      </w:r>
      <w:r w:rsidR="000D302C">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pour 100 malades au début de la période.</w:t>
      </w:r>
    </w:p>
    <w:p w:rsidR="00621232" w:rsidRDefault="00621232" w:rsidP="007A2A66">
      <w:pPr>
        <w:spacing w:after="0"/>
        <w:rPr>
          <w:rFonts w:ascii="Times New Roman" w:eastAsia="Times New Roman" w:hAnsi="Times New Roman" w:cs="Times New Roman"/>
          <w:sz w:val="24"/>
          <w:szCs w:val="24"/>
          <w:lang w:eastAsia="fr-FR"/>
        </w:rPr>
      </w:pPr>
    </w:p>
    <w:p w:rsidR="00D042FD" w:rsidRDefault="00523541"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le second cas</w:t>
      </w:r>
      <w:r w:rsidR="00621232">
        <w:rPr>
          <w:rFonts w:ascii="Times New Roman" w:eastAsia="Times New Roman" w:hAnsi="Times New Roman" w:cs="Times New Roman"/>
          <w:sz w:val="24"/>
          <w:szCs w:val="24"/>
          <w:lang w:eastAsia="fr-FR"/>
        </w:rPr>
        <w:t>, il est plus parlant en termes de santé publique de communiquer le nombre d’évènements évités pour 100 patients</w:t>
      </w:r>
      <w:r w:rsidR="000D302C">
        <w:rPr>
          <w:rFonts w:ascii="Times New Roman" w:eastAsia="Times New Roman" w:hAnsi="Times New Roman" w:cs="Times New Roman"/>
          <w:sz w:val="24"/>
          <w:szCs w:val="24"/>
          <w:lang w:eastAsia="fr-FR"/>
        </w:rPr>
        <w:t xml:space="preserve"> car il est bien plus important.</w:t>
      </w:r>
    </w:p>
    <w:p w:rsidR="00D042FD" w:rsidRDefault="00523541"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On voit bien sur cet exemple qu’à risque relatif constant, la conséquence en terme</w:t>
      </w:r>
      <w:r w:rsidR="000D302C">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de santé public dépend du risque de base de la maladie sur la période </w:t>
      </w:r>
      <w:r w:rsidR="00D042FD">
        <w:rPr>
          <w:rFonts w:ascii="Times New Roman" w:eastAsia="Times New Roman" w:hAnsi="Times New Roman" w:cs="Times New Roman"/>
          <w:sz w:val="24"/>
          <w:szCs w:val="24"/>
          <w:lang w:eastAsia="fr-FR"/>
        </w:rPr>
        <w:t>considérée. Plus celui-ci sera important et plus on évitera d’évènements pour 100 patients.</w:t>
      </w:r>
    </w:p>
    <w:p w:rsidR="006C0666" w:rsidRDefault="00D042FD" w:rsidP="007A2A66">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DE74A1">
        <w:rPr>
          <w:rFonts w:ascii="Times New Roman" w:eastAsia="Times New Roman" w:hAnsi="Times New Roman" w:cs="Times New Roman"/>
          <w:sz w:val="24"/>
          <w:szCs w:val="24"/>
          <w:lang w:eastAsia="fr-FR"/>
        </w:rPr>
        <w:t>es chercheurs prennent donc en compte un autre indicateur : la différence de risques.</w:t>
      </w:r>
    </w:p>
    <w:p w:rsidR="009B44ED" w:rsidRDefault="009B44ED" w:rsidP="007A2A66">
      <w:pPr>
        <w:spacing w:after="0"/>
        <w:rPr>
          <w:rFonts w:ascii="Times New Roman" w:eastAsia="Times New Roman" w:hAnsi="Times New Roman" w:cs="Times New Roman"/>
          <w:sz w:val="24"/>
          <w:szCs w:val="24"/>
          <w:lang w:eastAsia="fr-FR"/>
        </w:rPr>
      </w:pPr>
    </w:p>
    <w:p w:rsidR="00C7210A" w:rsidRDefault="00C7210A" w:rsidP="007A2A66">
      <w:pPr>
        <w:spacing w:after="0"/>
      </w:pPr>
      <w:bookmarkStart w:id="0" w:name="_Toc457815354"/>
      <w:r>
        <w:rPr>
          <w:rFonts w:eastAsia="Arial"/>
          <w:sz w:val="14"/>
          <w:szCs w:val="14"/>
        </w:rPr>
        <w:t xml:space="preserve">       </w:t>
      </w:r>
      <w:bookmarkEnd w:id="0"/>
    </w:p>
    <w:p w:rsidR="000D302C" w:rsidRDefault="00C7210A" w:rsidP="007A2A66">
      <w:pPr>
        <w:spacing w:after="0"/>
        <w:rPr>
          <w:rFonts w:ascii="Times New Roman" w:hAnsi="Times New Roman" w:cs="Times New Roman"/>
          <w:sz w:val="24"/>
          <w:szCs w:val="24"/>
        </w:rPr>
      </w:pPr>
      <w:r w:rsidRPr="007C0E9F">
        <w:rPr>
          <w:rFonts w:ascii="Times New Roman" w:hAnsi="Times New Roman" w:cs="Times New Roman"/>
          <w:sz w:val="24"/>
          <w:szCs w:val="24"/>
        </w:rPr>
        <w:t>La différence de risques,</w:t>
      </w:r>
      <w:r w:rsidR="001543E1">
        <w:rPr>
          <w:rFonts w:ascii="Times New Roman" w:hAnsi="Times New Roman" w:cs="Times New Roman"/>
          <w:sz w:val="24"/>
          <w:szCs w:val="24"/>
        </w:rPr>
        <w:t xml:space="preserve"> notée </w:t>
      </w:r>
      <w:r w:rsidR="001543E1" w:rsidRPr="001543E1">
        <w:rPr>
          <w:rFonts w:ascii="Times New Roman" w:hAnsi="Times New Roman" w:cs="Times New Roman"/>
          <w:i/>
          <w:sz w:val="24"/>
          <w:szCs w:val="24"/>
        </w:rPr>
        <w:t>DR</w:t>
      </w:r>
      <w:r w:rsidR="001543E1">
        <w:rPr>
          <w:rFonts w:ascii="Times New Roman" w:hAnsi="Times New Roman" w:cs="Times New Roman"/>
          <w:sz w:val="24"/>
          <w:szCs w:val="24"/>
        </w:rPr>
        <w:t>,</w:t>
      </w:r>
      <w:r w:rsidRPr="007C0E9F">
        <w:rPr>
          <w:rFonts w:ascii="Times New Roman" w:hAnsi="Times New Roman" w:cs="Times New Roman"/>
          <w:sz w:val="24"/>
          <w:szCs w:val="24"/>
        </w:rPr>
        <w:t xml:space="preserve"> appelée aussi différence absolue ou bénéfice absolu, est égale à la différence entre le risque sous traitement (</w:t>
      </w:r>
      <w:r w:rsidR="00271CF0">
        <w:rPr>
          <w:rFonts w:ascii="Times New Roman" w:hAnsi="Times New Roman" w:cs="Times New Roman"/>
          <w:i/>
          <w:iCs/>
          <w:sz w:val="24"/>
          <w:szCs w:val="24"/>
        </w:rPr>
        <w:t>R</w:t>
      </w:r>
      <w:r w:rsidRPr="007C0E9F">
        <w:rPr>
          <w:rFonts w:ascii="Times New Roman" w:hAnsi="Times New Roman" w:cs="Times New Roman"/>
          <w:iCs/>
          <w:sz w:val="24"/>
          <w:szCs w:val="24"/>
          <w:vertAlign w:val="subscript"/>
        </w:rPr>
        <w:t>1</w:t>
      </w:r>
      <w:r w:rsidRPr="007C0E9F">
        <w:rPr>
          <w:rFonts w:ascii="Times New Roman" w:hAnsi="Times New Roman" w:cs="Times New Roman"/>
          <w:sz w:val="24"/>
          <w:szCs w:val="24"/>
        </w:rPr>
        <w:t>) et le risque</w:t>
      </w:r>
      <w:r w:rsidR="00DE74A1">
        <w:rPr>
          <w:rFonts w:ascii="Times New Roman" w:hAnsi="Times New Roman" w:cs="Times New Roman"/>
          <w:sz w:val="24"/>
          <w:szCs w:val="24"/>
        </w:rPr>
        <w:t xml:space="preserve"> de base,</w:t>
      </w:r>
      <w:r w:rsidRPr="007C0E9F">
        <w:rPr>
          <w:rFonts w:ascii="Times New Roman" w:hAnsi="Times New Roman" w:cs="Times New Roman"/>
          <w:sz w:val="24"/>
          <w:szCs w:val="24"/>
        </w:rPr>
        <w:t xml:space="preserve"> sans traitement (</w:t>
      </w:r>
      <w:r w:rsidR="00271CF0">
        <w:rPr>
          <w:rFonts w:ascii="Times New Roman" w:hAnsi="Times New Roman" w:cs="Times New Roman"/>
          <w:i/>
          <w:iCs/>
          <w:sz w:val="24"/>
          <w:szCs w:val="24"/>
        </w:rPr>
        <w:t>R</w:t>
      </w:r>
      <w:r w:rsidRPr="007C0E9F">
        <w:rPr>
          <w:rFonts w:ascii="Times New Roman" w:hAnsi="Times New Roman" w:cs="Times New Roman"/>
          <w:iCs/>
          <w:sz w:val="24"/>
          <w:szCs w:val="24"/>
          <w:vertAlign w:val="subscript"/>
        </w:rPr>
        <w:t>0</w:t>
      </w:r>
      <w:r w:rsidRPr="007C0E9F">
        <w:rPr>
          <w:rFonts w:ascii="Times New Roman" w:hAnsi="Times New Roman" w:cs="Times New Roman"/>
          <w:sz w:val="24"/>
          <w:szCs w:val="24"/>
        </w:rPr>
        <w:t xml:space="preserve">). </w:t>
      </w:r>
    </w:p>
    <w:p w:rsidR="000D302C" w:rsidRDefault="000D302C" w:rsidP="007A2A66">
      <w:pPr>
        <w:spacing w:after="0"/>
        <w:rPr>
          <w:rFonts w:ascii="Times New Roman" w:hAnsi="Times New Roman" w:cs="Times New Roman"/>
          <w:sz w:val="24"/>
          <w:szCs w:val="24"/>
        </w:rPr>
      </w:pPr>
    </w:p>
    <w:p w:rsidR="001C3D7F" w:rsidRDefault="00C7210A" w:rsidP="007A2A66">
      <w:pPr>
        <w:spacing w:after="0"/>
        <w:rPr>
          <w:rFonts w:ascii="Times New Roman" w:hAnsi="Times New Roman" w:cs="Times New Roman"/>
          <w:sz w:val="24"/>
          <w:szCs w:val="24"/>
        </w:rPr>
      </w:pPr>
      <w:r w:rsidRPr="007C0E9F">
        <w:rPr>
          <w:rFonts w:ascii="Times New Roman" w:hAnsi="Times New Roman" w:cs="Times New Roman"/>
          <w:sz w:val="24"/>
          <w:szCs w:val="24"/>
        </w:rPr>
        <w:t>Elle se calcule</w:t>
      </w:r>
      <w:r w:rsidR="00DE74A1">
        <w:rPr>
          <w:rFonts w:ascii="Times New Roman" w:hAnsi="Times New Roman" w:cs="Times New Roman"/>
          <w:sz w:val="24"/>
          <w:szCs w:val="24"/>
        </w:rPr>
        <w:t xml:space="preserve"> donc</w:t>
      </w:r>
      <w:r w:rsidRPr="007C0E9F">
        <w:rPr>
          <w:rFonts w:ascii="Times New Roman" w:hAnsi="Times New Roman" w:cs="Times New Roman"/>
          <w:sz w:val="24"/>
          <w:szCs w:val="24"/>
        </w:rPr>
        <w:t xml:space="preserve"> par :</w:t>
      </w:r>
      <w:r w:rsidR="007C0E9F">
        <w:rPr>
          <w:rFonts w:ascii="Times New Roman" w:hAnsi="Times New Roman" w:cs="Times New Roman"/>
          <w:sz w:val="24"/>
          <w:szCs w:val="24"/>
        </w:rPr>
        <w:t xml:space="preserve"> </w:t>
      </w:r>
    </w:p>
    <w:p w:rsidR="00C7210A" w:rsidRPr="00502A86" w:rsidRDefault="007C0E9F" w:rsidP="007A2A66">
      <w:pPr>
        <w:spacing w:after="0"/>
        <w:rPr>
          <w:rFonts w:ascii="Times New Roman" w:hAnsi="Times New Roman" w:cs="Times New Roman"/>
          <w:iCs/>
          <w:sz w:val="24"/>
          <w:szCs w:val="24"/>
          <w:lang w:val="en-US"/>
        </w:rPr>
      </w:pPr>
      <w:r w:rsidRPr="00502A86">
        <w:rPr>
          <w:rFonts w:ascii="Times New Roman" w:hAnsi="Times New Roman" w:cs="Times New Roman"/>
          <w:i/>
          <w:sz w:val="24"/>
          <w:szCs w:val="24"/>
          <w:lang w:val="en-US"/>
        </w:rPr>
        <w:t>DR</w:t>
      </w:r>
      <w:r w:rsidRPr="00502A86">
        <w:rPr>
          <w:rFonts w:ascii="Times New Roman" w:hAnsi="Times New Roman" w:cs="Times New Roman"/>
          <w:sz w:val="24"/>
          <w:szCs w:val="24"/>
          <w:lang w:val="en-US"/>
        </w:rPr>
        <w:t xml:space="preserve"> </w:t>
      </w:r>
      <w:proofErr w:type="gramStart"/>
      <w:r w:rsidRPr="00502A86">
        <w:rPr>
          <w:rFonts w:ascii="Times New Roman" w:hAnsi="Times New Roman" w:cs="Times New Roman"/>
          <w:sz w:val="24"/>
          <w:szCs w:val="24"/>
          <w:lang w:val="en-US"/>
        </w:rPr>
        <w:t xml:space="preserve">= </w:t>
      </w:r>
      <w:proofErr w:type="gramEnd"/>
      <m:oMath>
        <m:f>
          <m:fPr>
            <m:ctrlPr>
              <w:rPr>
                <w:rFonts w:ascii="Cambria Math" w:hAnsi="Cambria Math" w:cs="Times New Roman"/>
                <w:i/>
                <w:iCs/>
                <w:sz w:val="30"/>
                <w:szCs w:val="30"/>
              </w:rPr>
            </m:ctrlPr>
          </m:fPr>
          <m:num>
            <m:sSub>
              <m:sSubPr>
                <m:ctrlPr>
                  <w:rPr>
                    <w:rFonts w:ascii="Cambria Math" w:hAnsi="Cambria Math" w:cs="Times New Roman"/>
                    <w:i/>
                    <w:iCs/>
                    <w:sz w:val="30"/>
                    <w:szCs w:val="30"/>
                  </w:rPr>
                </m:ctrlPr>
              </m:sSubPr>
              <m:e>
                <m:r>
                  <w:rPr>
                    <w:rFonts w:ascii="Cambria Math" w:hAnsi="Cambria Math" w:cs="Times New Roman"/>
                    <w:sz w:val="30"/>
                    <w:szCs w:val="30"/>
                  </w:rPr>
                  <m:t>R</m:t>
                </m:r>
              </m:e>
              <m:sub>
                <m:r>
                  <w:rPr>
                    <w:rFonts w:ascii="Cambria Math" w:hAnsi="Cambria Math" w:cs="Times New Roman"/>
                    <w:sz w:val="30"/>
                    <w:szCs w:val="30"/>
                    <w:lang w:val="en-US"/>
                  </w:rPr>
                  <m:t>1</m:t>
                </m:r>
              </m:sub>
            </m:sSub>
          </m:num>
          <m:den>
            <m:sSub>
              <m:sSubPr>
                <m:ctrlPr>
                  <w:rPr>
                    <w:rFonts w:ascii="Cambria Math" w:hAnsi="Cambria Math" w:cs="Times New Roman"/>
                    <w:i/>
                    <w:iCs/>
                    <w:sz w:val="30"/>
                    <w:szCs w:val="30"/>
                  </w:rPr>
                </m:ctrlPr>
              </m:sSubPr>
              <m:e>
                <m:r>
                  <w:rPr>
                    <w:rFonts w:ascii="Cambria Math" w:hAnsi="Cambria Math" w:cs="Times New Roman"/>
                    <w:sz w:val="30"/>
                    <w:szCs w:val="30"/>
                  </w:rPr>
                  <m:t>R</m:t>
                </m:r>
              </m:e>
              <m:sub>
                <m:r>
                  <w:rPr>
                    <w:rFonts w:ascii="Cambria Math" w:hAnsi="Cambria Math" w:cs="Times New Roman"/>
                    <w:sz w:val="30"/>
                    <w:szCs w:val="30"/>
                    <w:lang w:val="en-US"/>
                  </w:rPr>
                  <m:t>0</m:t>
                </m:r>
              </m:sub>
            </m:sSub>
          </m:den>
        </m:f>
      </m:oMath>
      <w:r w:rsidRPr="00502A86">
        <w:rPr>
          <w:rFonts w:ascii="Times New Roman" w:hAnsi="Times New Roman" w:cs="Times New Roman"/>
          <w:iCs/>
          <w:sz w:val="24"/>
          <w:szCs w:val="24"/>
          <w:lang w:val="en-US"/>
        </w:rPr>
        <w:t>.</w:t>
      </w:r>
    </w:p>
    <w:p w:rsidR="001C3D7F" w:rsidRPr="00502A86" w:rsidRDefault="001C3D7F" w:rsidP="007A2A66">
      <w:pPr>
        <w:spacing w:after="0"/>
        <w:rPr>
          <w:rFonts w:ascii="Times New Roman" w:hAnsi="Times New Roman" w:cs="Times New Roman"/>
          <w:iCs/>
          <w:sz w:val="24"/>
          <w:szCs w:val="24"/>
          <w:lang w:val="en-US"/>
        </w:rPr>
      </w:pPr>
      <w:r w:rsidRPr="00502A86">
        <w:rPr>
          <w:rFonts w:ascii="Times New Roman" w:hAnsi="Times New Roman" w:cs="Times New Roman"/>
          <w:i/>
          <w:sz w:val="24"/>
          <w:szCs w:val="24"/>
          <w:lang w:val="en-US"/>
        </w:rPr>
        <w:t>DR</w:t>
      </w:r>
      <w:r w:rsidRPr="00502A86">
        <w:rPr>
          <w:rFonts w:ascii="Times New Roman" w:hAnsi="Times New Roman" w:cs="Times New Roman"/>
          <w:sz w:val="24"/>
          <w:szCs w:val="24"/>
          <w:lang w:val="en-US"/>
        </w:rPr>
        <w:t xml:space="preserve"> = </w:t>
      </w:r>
      <w:r w:rsidR="00271CF0" w:rsidRPr="00502A86">
        <w:rPr>
          <w:rFonts w:ascii="Times New Roman" w:hAnsi="Times New Roman" w:cs="Times New Roman"/>
          <w:i/>
          <w:iCs/>
          <w:sz w:val="24"/>
          <w:szCs w:val="24"/>
          <w:lang w:val="en-US"/>
        </w:rPr>
        <w:t>R</w:t>
      </w:r>
      <w:r w:rsidRPr="00502A86">
        <w:rPr>
          <w:rFonts w:ascii="Times New Roman" w:hAnsi="Times New Roman" w:cs="Times New Roman"/>
          <w:iCs/>
          <w:sz w:val="24"/>
          <w:szCs w:val="24"/>
          <w:vertAlign w:val="subscript"/>
          <w:lang w:val="en-US"/>
        </w:rPr>
        <w:t>0</w:t>
      </w:r>
      <w:r w:rsidRPr="00502A86">
        <w:rPr>
          <w:rFonts w:ascii="Times New Roman" w:hAnsi="Times New Roman" w:cs="Times New Roman"/>
          <w:iCs/>
          <w:sz w:val="24"/>
          <w:szCs w:val="24"/>
          <w:lang w:val="en-US"/>
        </w:rPr>
        <w:t xml:space="preserve"> </w:t>
      </w:r>
      <w:r>
        <w:rPr>
          <w:rFonts w:ascii="Times New Roman" w:hAnsi="Times New Roman" w:cs="Times New Roman"/>
          <w:iCs/>
          <w:sz w:val="24"/>
          <w:szCs w:val="24"/>
        </w:rPr>
        <w:sym w:font="Symbol" w:char="F02D"/>
      </w:r>
      <w:r w:rsidRPr="00502A86">
        <w:rPr>
          <w:rFonts w:ascii="Times New Roman" w:hAnsi="Times New Roman" w:cs="Times New Roman"/>
          <w:iCs/>
          <w:sz w:val="24"/>
          <w:szCs w:val="24"/>
          <w:lang w:val="en-US"/>
        </w:rPr>
        <w:t xml:space="preserve"> </w:t>
      </w:r>
      <w:r w:rsidR="00271CF0" w:rsidRPr="00502A86">
        <w:rPr>
          <w:rFonts w:ascii="Times New Roman" w:hAnsi="Times New Roman" w:cs="Times New Roman"/>
          <w:i/>
          <w:iCs/>
          <w:sz w:val="24"/>
          <w:szCs w:val="24"/>
          <w:lang w:val="en-US"/>
        </w:rPr>
        <w:t>R</w:t>
      </w:r>
      <w:r w:rsidRPr="00502A86">
        <w:rPr>
          <w:rFonts w:ascii="Times New Roman" w:hAnsi="Times New Roman" w:cs="Times New Roman"/>
          <w:iCs/>
          <w:sz w:val="24"/>
          <w:szCs w:val="24"/>
          <w:vertAlign w:val="subscript"/>
          <w:lang w:val="en-US"/>
        </w:rPr>
        <w:t>1</w:t>
      </w:r>
      <w:r w:rsidRPr="00502A86">
        <w:rPr>
          <w:rFonts w:ascii="Times New Roman" w:hAnsi="Times New Roman" w:cs="Times New Roman"/>
          <w:iCs/>
          <w:sz w:val="24"/>
          <w:szCs w:val="24"/>
          <w:vertAlign w:val="subscript"/>
          <w:lang w:val="en-US"/>
        </w:rPr>
        <w:tab/>
      </w:r>
      <w:r w:rsidRPr="00502A86">
        <w:rPr>
          <w:rFonts w:ascii="Times New Roman" w:hAnsi="Times New Roman" w:cs="Times New Roman"/>
          <w:iCs/>
          <w:sz w:val="24"/>
          <w:szCs w:val="24"/>
          <w:lang w:val="en-US"/>
        </w:rPr>
        <w:t>.</w:t>
      </w:r>
    </w:p>
    <w:p w:rsidR="001C3D7F" w:rsidRPr="00502A86" w:rsidRDefault="001C3D7F" w:rsidP="007A2A66">
      <w:pPr>
        <w:spacing w:after="0"/>
        <w:rPr>
          <w:rFonts w:ascii="Times New Roman" w:hAnsi="Times New Roman" w:cs="Times New Roman"/>
          <w:iCs/>
          <w:color w:val="FF0000"/>
          <w:sz w:val="24"/>
          <w:szCs w:val="24"/>
          <w:lang w:val="en-US"/>
        </w:rPr>
      </w:pPr>
      <w:r w:rsidRPr="00502A86">
        <w:rPr>
          <w:rFonts w:ascii="Times New Roman" w:hAnsi="Times New Roman" w:cs="Times New Roman"/>
          <w:i/>
          <w:color w:val="FF0000"/>
          <w:sz w:val="24"/>
          <w:szCs w:val="24"/>
          <w:lang w:val="en-US"/>
        </w:rPr>
        <w:t>DR</w:t>
      </w:r>
      <w:r w:rsidRPr="00502A86">
        <w:rPr>
          <w:rFonts w:ascii="Times New Roman" w:hAnsi="Times New Roman" w:cs="Times New Roman"/>
          <w:color w:val="FF0000"/>
          <w:sz w:val="24"/>
          <w:szCs w:val="24"/>
          <w:lang w:val="en-US"/>
        </w:rPr>
        <w:t xml:space="preserve"> = </w:t>
      </w:r>
      <w:r w:rsidR="00271CF0" w:rsidRPr="00502A86">
        <w:rPr>
          <w:rFonts w:ascii="Times New Roman" w:hAnsi="Times New Roman" w:cs="Times New Roman"/>
          <w:i/>
          <w:iCs/>
          <w:color w:val="FF0000"/>
          <w:sz w:val="24"/>
          <w:szCs w:val="24"/>
          <w:lang w:val="en-US"/>
        </w:rPr>
        <w:t>R</w:t>
      </w:r>
      <w:r w:rsidRPr="00502A86">
        <w:rPr>
          <w:rFonts w:ascii="Times New Roman" w:hAnsi="Times New Roman" w:cs="Times New Roman"/>
          <w:iCs/>
          <w:color w:val="FF0000"/>
          <w:sz w:val="24"/>
          <w:szCs w:val="24"/>
          <w:vertAlign w:val="subscript"/>
          <w:lang w:val="en-US"/>
        </w:rPr>
        <w:t>1</w:t>
      </w:r>
      <w:r w:rsidRPr="00502A86">
        <w:rPr>
          <w:rFonts w:ascii="Times New Roman" w:hAnsi="Times New Roman" w:cs="Times New Roman"/>
          <w:iCs/>
          <w:color w:val="FF0000"/>
          <w:sz w:val="24"/>
          <w:szCs w:val="24"/>
          <w:lang w:val="en-US"/>
        </w:rPr>
        <w:t xml:space="preserve"> </w:t>
      </w:r>
      <w:r w:rsidRPr="001C3D7F">
        <w:rPr>
          <w:rFonts w:ascii="Times New Roman" w:hAnsi="Times New Roman" w:cs="Times New Roman"/>
          <w:iCs/>
          <w:color w:val="FF0000"/>
          <w:sz w:val="24"/>
          <w:szCs w:val="24"/>
        </w:rPr>
        <w:sym w:font="Symbol" w:char="F02D"/>
      </w:r>
      <w:r w:rsidRPr="00502A86">
        <w:rPr>
          <w:rFonts w:ascii="Times New Roman" w:hAnsi="Times New Roman" w:cs="Times New Roman"/>
          <w:iCs/>
          <w:color w:val="FF0000"/>
          <w:sz w:val="24"/>
          <w:szCs w:val="24"/>
          <w:lang w:val="en-US"/>
        </w:rPr>
        <w:t xml:space="preserve"> </w:t>
      </w:r>
      <w:r w:rsidR="00271CF0" w:rsidRPr="00502A86">
        <w:rPr>
          <w:rFonts w:ascii="Times New Roman" w:hAnsi="Times New Roman" w:cs="Times New Roman"/>
          <w:i/>
          <w:iCs/>
          <w:color w:val="FF0000"/>
          <w:sz w:val="24"/>
          <w:szCs w:val="24"/>
          <w:lang w:val="en-US"/>
        </w:rPr>
        <w:t>R</w:t>
      </w:r>
      <w:r w:rsidRPr="00502A86">
        <w:rPr>
          <w:rFonts w:ascii="Times New Roman" w:hAnsi="Times New Roman" w:cs="Times New Roman"/>
          <w:iCs/>
          <w:color w:val="FF0000"/>
          <w:sz w:val="24"/>
          <w:szCs w:val="24"/>
          <w:vertAlign w:val="subscript"/>
          <w:lang w:val="en-US"/>
        </w:rPr>
        <w:t>0</w:t>
      </w:r>
      <w:r w:rsidRPr="00502A86">
        <w:rPr>
          <w:rFonts w:ascii="Times New Roman" w:hAnsi="Times New Roman" w:cs="Times New Roman"/>
          <w:iCs/>
          <w:color w:val="FF0000"/>
          <w:sz w:val="24"/>
          <w:szCs w:val="24"/>
          <w:lang w:val="en-US"/>
        </w:rPr>
        <w:t>.</w:t>
      </w:r>
    </w:p>
    <w:p w:rsidR="001C3D7F" w:rsidRPr="00502A86" w:rsidRDefault="001C3D7F" w:rsidP="007A2A66">
      <w:pPr>
        <w:spacing w:after="0"/>
        <w:rPr>
          <w:rFonts w:ascii="Times New Roman" w:hAnsi="Times New Roman" w:cs="Times New Roman"/>
          <w:iCs/>
          <w:sz w:val="24"/>
          <w:szCs w:val="24"/>
          <w:lang w:val="en-US"/>
        </w:rPr>
      </w:pPr>
    </w:p>
    <w:p w:rsidR="00615A2D" w:rsidRDefault="00615A2D" w:rsidP="007A2A66">
      <w:pPr>
        <w:spacing w:after="0"/>
        <w:rPr>
          <w:rFonts w:ascii="Times New Roman" w:hAnsi="Times New Roman" w:cs="Times New Roman"/>
          <w:sz w:val="24"/>
          <w:szCs w:val="24"/>
        </w:rPr>
      </w:pPr>
      <w:r>
        <w:rPr>
          <w:rFonts w:ascii="Times New Roman" w:hAnsi="Times New Roman" w:cs="Times New Roman"/>
          <w:sz w:val="24"/>
          <w:szCs w:val="24"/>
        </w:rPr>
        <w:t xml:space="preserve">L’absence d’effet du traitement se traduit par : </w:t>
      </w:r>
    </w:p>
    <w:p w:rsidR="00621232" w:rsidRDefault="00621232" w:rsidP="007A2A66">
      <w:pPr>
        <w:spacing w:after="0"/>
        <w:rPr>
          <w:rFonts w:ascii="Times New Roman" w:hAnsi="Times New Roman" w:cs="Times New Roman"/>
          <w:sz w:val="24"/>
          <w:szCs w:val="24"/>
        </w:rPr>
      </w:pPr>
      <w:r w:rsidRPr="001543E1">
        <w:rPr>
          <w:rFonts w:ascii="Times New Roman" w:hAnsi="Times New Roman" w:cs="Times New Roman"/>
          <w:i/>
          <w:sz w:val="24"/>
          <w:szCs w:val="24"/>
        </w:rPr>
        <w:t>DR</w:t>
      </w:r>
      <w:r>
        <w:rPr>
          <w:rFonts w:ascii="Times New Roman" w:hAnsi="Times New Roman" w:cs="Times New Roman"/>
          <w:sz w:val="24"/>
          <w:szCs w:val="24"/>
        </w:rPr>
        <w:t xml:space="preserve"> = </w:t>
      </w:r>
      <w:r>
        <w:rPr>
          <w:rFonts w:ascii="Times New Roman" w:hAnsi="Times New Roman" w:cs="Times New Roman"/>
          <w:sz w:val="24"/>
          <w:szCs w:val="24"/>
        </w:rPr>
        <w:sym w:font="Symbol" w:char="F02D"/>
      </w:r>
      <w:r>
        <w:rPr>
          <w:rFonts w:ascii="Times New Roman" w:hAnsi="Times New Roman" w:cs="Times New Roman"/>
          <w:sz w:val="24"/>
          <w:szCs w:val="24"/>
        </w:rPr>
        <w:t>1</w:t>
      </w:r>
    </w:p>
    <w:p w:rsidR="00615A2D" w:rsidRPr="00DE74A1" w:rsidRDefault="00615A2D" w:rsidP="007A2A66">
      <w:pPr>
        <w:spacing w:after="0"/>
        <w:rPr>
          <w:rFonts w:ascii="Times New Roman" w:hAnsi="Times New Roman" w:cs="Times New Roman"/>
          <w:color w:val="FF0000"/>
          <w:sz w:val="24"/>
          <w:szCs w:val="24"/>
        </w:rPr>
      </w:pPr>
      <w:r w:rsidRPr="001543E1">
        <w:rPr>
          <w:rFonts w:ascii="Times New Roman" w:hAnsi="Times New Roman" w:cs="Times New Roman"/>
          <w:i/>
          <w:color w:val="FF0000"/>
          <w:sz w:val="24"/>
          <w:szCs w:val="24"/>
        </w:rPr>
        <w:t>DR</w:t>
      </w:r>
      <w:r w:rsidRPr="00DE74A1">
        <w:rPr>
          <w:rFonts w:ascii="Times New Roman" w:hAnsi="Times New Roman" w:cs="Times New Roman"/>
          <w:color w:val="FF0000"/>
          <w:sz w:val="24"/>
          <w:szCs w:val="24"/>
        </w:rPr>
        <w:t xml:space="preserve"> = 0</w:t>
      </w:r>
    </w:p>
    <w:p w:rsidR="00615A2D" w:rsidRDefault="00615A2D" w:rsidP="007A2A66">
      <w:pPr>
        <w:spacing w:after="0"/>
        <w:rPr>
          <w:rFonts w:ascii="Times New Roman" w:hAnsi="Times New Roman" w:cs="Times New Roman"/>
          <w:sz w:val="24"/>
          <w:szCs w:val="24"/>
        </w:rPr>
      </w:pPr>
      <w:r w:rsidRPr="001543E1">
        <w:rPr>
          <w:rFonts w:ascii="Times New Roman" w:hAnsi="Times New Roman" w:cs="Times New Roman"/>
          <w:i/>
          <w:sz w:val="24"/>
          <w:szCs w:val="24"/>
        </w:rPr>
        <w:t xml:space="preserve">DR </w:t>
      </w:r>
      <w:r>
        <w:rPr>
          <w:rFonts w:ascii="Times New Roman" w:hAnsi="Times New Roman" w:cs="Times New Roman"/>
          <w:sz w:val="24"/>
          <w:szCs w:val="24"/>
        </w:rPr>
        <w:t>= 1</w:t>
      </w:r>
    </w:p>
    <w:p w:rsidR="00615A2D" w:rsidRDefault="00615A2D" w:rsidP="007A2A66">
      <w:pPr>
        <w:spacing w:after="0"/>
        <w:rPr>
          <w:rFonts w:ascii="Times New Roman" w:hAnsi="Times New Roman" w:cs="Times New Roman"/>
          <w:sz w:val="24"/>
          <w:szCs w:val="24"/>
        </w:rPr>
      </w:pPr>
    </w:p>
    <w:p w:rsidR="00615A2D" w:rsidRDefault="00615A2D" w:rsidP="007A2A66">
      <w:pPr>
        <w:spacing w:after="0"/>
        <w:rPr>
          <w:rFonts w:ascii="Times New Roman" w:hAnsi="Times New Roman" w:cs="Times New Roman"/>
          <w:sz w:val="24"/>
          <w:szCs w:val="24"/>
        </w:rPr>
      </w:pPr>
      <w:r>
        <w:rPr>
          <w:rFonts w:ascii="Times New Roman" w:hAnsi="Times New Roman" w:cs="Times New Roman"/>
          <w:sz w:val="24"/>
          <w:szCs w:val="24"/>
        </w:rPr>
        <w:t xml:space="preserve">Un effet positif du médicament sur la maladie se traduit par : </w:t>
      </w:r>
    </w:p>
    <w:p w:rsidR="00615A2D" w:rsidRPr="00DE74A1" w:rsidRDefault="00615A2D" w:rsidP="007A2A66">
      <w:pPr>
        <w:spacing w:after="0"/>
        <w:rPr>
          <w:rFonts w:ascii="Times New Roman" w:hAnsi="Times New Roman" w:cs="Times New Roman"/>
          <w:color w:val="FF0000"/>
          <w:sz w:val="24"/>
          <w:szCs w:val="24"/>
        </w:rPr>
      </w:pPr>
      <w:r w:rsidRPr="001543E1">
        <w:rPr>
          <w:rFonts w:ascii="Times New Roman" w:hAnsi="Times New Roman" w:cs="Times New Roman"/>
          <w:i/>
          <w:color w:val="FF0000"/>
          <w:sz w:val="24"/>
          <w:szCs w:val="24"/>
        </w:rPr>
        <w:t>DR</w:t>
      </w:r>
      <w:r w:rsidRPr="00DE74A1">
        <w:rPr>
          <w:rFonts w:ascii="Times New Roman" w:hAnsi="Times New Roman" w:cs="Times New Roman"/>
          <w:color w:val="FF0000"/>
          <w:sz w:val="24"/>
          <w:szCs w:val="24"/>
        </w:rPr>
        <w:t xml:space="preserve"> &lt; 0</w:t>
      </w:r>
    </w:p>
    <w:p w:rsidR="00615A2D" w:rsidRDefault="00615A2D" w:rsidP="007A2A66">
      <w:pPr>
        <w:spacing w:after="0"/>
        <w:rPr>
          <w:rFonts w:ascii="Times New Roman" w:hAnsi="Times New Roman" w:cs="Times New Roman"/>
          <w:sz w:val="24"/>
          <w:szCs w:val="24"/>
        </w:rPr>
      </w:pPr>
      <w:r w:rsidRPr="001543E1">
        <w:rPr>
          <w:rFonts w:ascii="Times New Roman" w:hAnsi="Times New Roman" w:cs="Times New Roman"/>
          <w:i/>
          <w:sz w:val="24"/>
          <w:szCs w:val="24"/>
        </w:rPr>
        <w:t>DR</w:t>
      </w:r>
      <w:r>
        <w:rPr>
          <w:rFonts w:ascii="Times New Roman" w:hAnsi="Times New Roman" w:cs="Times New Roman"/>
          <w:sz w:val="24"/>
          <w:szCs w:val="24"/>
        </w:rPr>
        <w:t xml:space="preserve"> &gt; 0</w:t>
      </w:r>
    </w:p>
    <w:p w:rsidR="00615A2D" w:rsidRDefault="00615A2D" w:rsidP="007A2A66">
      <w:pPr>
        <w:spacing w:after="0"/>
        <w:rPr>
          <w:rFonts w:ascii="Times New Roman" w:hAnsi="Times New Roman" w:cs="Times New Roman"/>
          <w:sz w:val="24"/>
          <w:szCs w:val="24"/>
        </w:rPr>
      </w:pPr>
      <w:r w:rsidRPr="001543E1">
        <w:rPr>
          <w:rFonts w:ascii="Times New Roman" w:hAnsi="Times New Roman" w:cs="Times New Roman"/>
          <w:i/>
          <w:sz w:val="24"/>
          <w:szCs w:val="24"/>
        </w:rPr>
        <w:t>DR</w:t>
      </w:r>
      <w:r>
        <w:rPr>
          <w:rFonts w:ascii="Times New Roman" w:hAnsi="Times New Roman" w:cs="Times New Roman"/>
          <w:sz w:val="24"/>
          <w:szCs w:val="24"/>
        </w:rPr>
        <w:t xml:space="preserve"> &gt; 1</w:t>
      </w:r>
    </w:p>
    <w:p w:rsidR="00615A2D" w:rsidRDefault="00615A2D" w:rsidP="007A2A66">
      <w:pPr>
        <w:spacing w:after="0"/>
        <w:rPr>
          <w:rFonts w:ascii="Times New Roman" w:hAnsi="Times New Roman" w:cs="Times New Roman"/>
          <w:sz w:val="24"/>
          <w:szCs w:val="24"/>
        </w:rPr>
      </w:pPr>
    </w:p>
    <w:p w:rsidR="001C3D7F" w:rsidRDefault="001C3D7F" w:rsidP="007A2A66">
      <w:pPr>
        <w:spacing w:after="0"/>
        <w:rPr>
          <w:rFonts w:ascii="Times New Roman" w:hAnsi="Times New Roman" w:cs="Times New Roman"/>
          <w:sz w:val="24"/>
          <w:szCs w:val="24"/>
        </w:rPr>
      </w:pPr>
    </w:p>
    <w:p w:rsidR="00C7210A" w:rsidRPr="007C0E9F" w:rsidRDefault="00C7210A" w:rsidP="007A2A66">
      <w:pPr>
        <w:spacing w:after="0"/>
        <w:rPr>
          <w:rFonts w:ascii="Times New Roman" w:hAnsi="Times New Roman" w:cs="Times New Roman"/>
          <w:sz w:val="24"/>
          <w:szCs w:val="24"/>
        </w:rPr>
      </w:pPr>
      <w:r w:rsidRPr="007C0E9F">
        <w:rPr>
          <w:rFonts w:ascii="Times New Roman" w:hAnsi="Times New Roman" w:cs="Times New Roman"/>
          <w:sz w:val="24"/>
          <w:szCs w:val="24"/>
        </w:rPr>
        <w:t xml:space="preserve">Le calcul de la différence des risques à partir des données de l’exemple donne : </w:t>
      </w:r>
    </w:p>
    <w:p w:rsidR="000D302C" w:rsidRPr="007C0E9F" w:rsidRDefault="00615A2D" w:rsidP="000D302C">
      <w:pPr>
        <w:spacing w:after="0"/>
        <w:rPr>
          <w:rFonts w:ascii="Times New Roman" w:hAnsi="Times New Roman" w:cs="Times New Roman"/>
          <w:sz w:val="24"/>
          <w:szCs w:val="24"/>
        </w:rPr>
      </w:pPr>
      <w:r w:rsidRPr="000D302C">
        <w:rPr>
          <w:rFonts w:ascii="Times New Roman" w:hAnsi="Times New Roman" w:cs="Times New Roman"/>
          <w:i/>
          <w:sz w:val="24"/>
          <w:szCs w:val="24"/>
        </w:rPr>
        <w:t>DR </w:t>
      </w:r>
      <w:r w:rsidR="00C7210A" w:rsidRPr="000D302C">
        <w:rPr>
          <w:rFonts w:ascii="Times New Roman" w:hAnsi="Times New Roman" w:cs="Times New Roman"/>
          <w:sz w:val="24"/>
          <w:szCs w:val="24"/>
        </w:rPr>
        <w:t>=</w:t>
      </w:r>
      <w:r w:rsidR="007C0E9F" w:rsidRPr="000D302C">
        <w:rPr>
          <w:rFonts w:ascii="Times New Roman" w:hAnsi="Times New Roman" w:cs="Times New Roman"/>
          <w:sz w:val="24"/>
          <w:szCs w:val="24"/>
        </w:rPr>
        <w:t xml:space="preserve"> </w:t>
      </w:r>
      <w:r w:rsidR="007C0E9F" w:rsidRPr="000D302C">
        <w:rPr>
          <w:rFonts w:ascii="Times New Roman" w:hAnsi="Times New Roman" w:cs="Times New Roman"/>
          <w:color w:val="FF0000"/>
          <w:sz w:val="24"/>
          <w:szCs w:val="24"/>
        </w:rPr>
        <w:sym w:font="Symbol" w:char="F02D"/>
      </w:r>
      <w:r w:rsidRPr="000D302C">
        <w:rPr>
          <w:rFonts w:ascii="Times New Roman" w:hAnsi="Times New Roman" w:cs="Times New Roman"/>
          <w:color w:val="FF0000"/>
          <w:sz w:val="24"/>
          <w:szCs w:val="24"/>
        </w:rPr>
        <w:t xml:space="preserve">0,062 </w:t>
      </w:r>
      <w:r w:rsidRPr="000D302C">
        <w:rPr>
          <w:rFonts w:ascii="Times New Roman" w:hAnsi="Times New Roman" w:cs="Times New Roman"/>
          <w:sz w:val="24"/>
          <w:szCs w:val="24"/>
        </w:rPr>
        <w:t>(arrondir à 3 décimales)</w:t>
      </w:r>
      <w:r w:rsidR="00D34FAC" w:rsidRPr="000D302C">
        <w:rPr>
          <w:rFonts w:ascii="Times New Roman" w:hAnsi="Times New Roman" w:cs="Times New Roman"/>
          <w:sz w:val="24"/>
          <w:szCs w:val="24"/>
        </w:rPr>
        <w:t>.</w:t>
      </w:r>
      <w:r w:rsidR="000D302C">
        <w:t xml:space="preserve">                                          </w:t>
      </w:r>
      <w:r w:rsidR="000D302C" w:rsidRPr="00346915">
        <w:rPr>
          <w:rFonts w:ascii="Times New Roman" w:hAnsi="Times New Roman" w:cs="Times New Roman"/>
          <w:color w:val="00B050"/>
          <w:sz w:val="24"/>
          <w:szCs w:val="24"/>
        </w:rPr>
        <w:t>(</w:t>
      </w:r>
      <w:proofErr w:type="gramStart"/>
      <w:r w:rsidR="000D302C">
        <w:rPr>
          <w:rFonts w:ascii="Times New Roman" w:hAnsi="Times New Roman" w:cs="Times New Roman"/>
          <w:color w:val="00B050"/>
          <w:sz w:val="24"/>
          <w:szCs w:val="24"/>
        </w:rPr>
        <w:t>bouton</w:t>
      </w:r>
      <w:proofErr w:type="gramEnd"/>
      <w:r w:rsidR="000D302C">
        <w:rPr>
          <w:rFonts w:ascii="Times New Roman" w:hAnsi="Times New Roman" w:cs="Times New Roman"/>
          <w:color w:val="00B050"/>
          <w:sz w:val="24"/>
          <w:szCs w:val="24"/>
        </w:rPr>
        <w:t xml:space="preserve"> rappel </w:t>
      </w:r>
      <w:r w:rsidR="000D302C" w:rsidRPr="00346915">
        <w:rPr>
          <w:rFonts w:ascii="Times New Roman" w:hAnsi="Times New Roman" w:cs="Times New Roman"/>
          <w:color w:val="00B050"/>
          <w:sz w:val="24"/>
          <w:szCs w:val="24"/>
        </w:rPr>
        <w:t>tableau)</w:t>
      </w:r>
    </w:p>
    <w:p w:rsidR="00C7210A" w:rsidRDefault="00C7210A" w:rsidP="007A2A66">
      <w:pPr>
        <w:pStyle w:val="formule"/>
        <w:spacing w:before="0" w:beforeAutospacing="0" w:after="0" w:afterAutospacing="0"/>
      </w:pPr>
    </w:p>
    <w:p w:rsidR="00615A2D" w:rsidRDefault="00615A2D" w:rsidP="007A2A66">
      <w:pPr>
        <w:spacing w:after="0"/>
        <w:rPr>
          <w:rFonts w:ascii="Times New Roman" w:hAnsi="Times New Roman" w:cs="Times New Roman"/>
          <w:sz w:val="24"/>
          <w:szCs w:val="24"/>
        </w:rPr>
      </w:pPr>
      <w:r>
        <w:rPr>
          <w:rFonts w:ascii="Times New Roman" w:hAnsi="Times New Roman" w:cs="Times New Roman"/>
          <w:sz w:val="24"/>
          <w:szCs w:val="24"/>
        </w:rPr>
        <w:t>Cela</w:t>
      </w:r>
      <w:r w:rsidRPr="00D721B0">
        <w:rPr>
          <w:rFonts w:ascii="Times New Roman" w:hAnsi="Times New Roman" w:cs="Times New Roman"/>
          <w:sz w:val="24"/>
          <w:szCs w:val="24"/>
        </w:rPr>
        <w:t xml:space="preserve"> signifie que</w:t>
      </w:r>
      <w:r>
        <w:rPr>
          <w:rFonts w:ascii="Times New Roman" w:hAnsi="Times New Roman" w:cs="Times New Roman"/>
          <w:sz w:val="24"/>
          <w:szCs w:val="24"/>
        </w:rPr>
        <w:t xml:space="preserve"> : </w:t>
      </w:r>
    </w:p>
    <w:p w:rsidR="00615A2D" w:rsidRPr="00621232" w:rsidRDefault="00411BA6" w:rsidP="007A2A66">
      <w:pPr>
        <w:spacing w:after="0"/>
        <w:rPr>
          <w:rFonts w:ascii="Times New Roman" w:hAnsi="Times New Roman" w:cs="Times New Roman"/>
          <w:sz w:val="24"/>
          <w:szCs w:val="24"/>
        </w:rPr>
      </w:pPr>
      <w:proofErr w:type="gramStart"/>
      <w:r>
        <w:rPr>
          <w:rFonts w:ascii="Times New Roman" w:hAnsi="Times New Roman" w:cs="Times New Roman"/>
          <w:sz w:val="24"/>
          <w:szCs w:val="24"/>
        </w:rPr>
        <w:t>a</w:t>
      </w:r>
      <w:r w:rsidR="00346915">
        <w:rPr>
          <w:rFonts w:ascii="Times New Roman" w:hAnsi="Times New Roman" w:cs="Times New Roman"/>
          <w:sz w:val="24"/>
          <w:szCs w:val="24"/>
        </w:rPr>
        <w:t>près</w:t>
      </w:r>
      <w:proofErr w:type="gramEnd"/>
      <w:r w:rsidR="00346915">
        <w:rPr>
          <w:rFonts w:ascii="Times New Roman" w:hAnsi="Times New Roman" w:cs="Times New Roman"/>
          <w:sz w:val="24"/>
          <w:szCs w:val="24"/>
        </w:rPr>
        <w:t xml:space="preserve"> le </w:t>
      </w:r>
      <w:r w:rsidR="00615A2D" w:rsidRPr="00621232">
        <w:rPr>
          <w:rFonts w:ascii="Times New Roman" w:hAnsi="Times New Roman" w:cs="Times New Roman"/>
          <w:sz w:val="24"/>
          <w:szCs w:val="24"/>
        </w:rPr>
        <w:t>traitement</w:t>
      </w:r>
      <w:r w:rsidR="00346915">
        <w:rPr>
          <w:rFonts w:ascii="Times New Roman" w:hAnsi="Times New Roman" w:cs="Times New Roman"/>
          <w:sz w:val="24"/>
          <w:szCs w:val="24"/>
        </w:rPr>
        <w:t xml:space="preserve"> subsistent</w:t>
      </w:r>
      <w:r w:rsidR="00615A2D" w:rsidRPr="00621232">
        <w:rPr>
          <w:rFonts w:ascii="Times New Roman" w:hAnsi="Times New Roman" w:cs="Times New Roman"/>
          <w:sz w:val="24"/>
          <w:szCs w:val="24"/>
        </w:rPr>
        <w:t xml:space="preserve"> 62 cas de maladie</w:t>
      </w:r>
      <w:r w:rsidR="00346915">
        <w:rPr>
          <w:rFonts w:ascii="Times New Roman" w:hAnsi="Times New Roman" w:cs="Times New Roman"/>
          <w:sz w:val="24"/>
          <w:szCs w:val="24"/>
        </w:rPr>
        <w:t xml:space="preserve"> (62 évènements)</w:t>
      </w:r>
      <w:r w:rsidR="00615A2D" w:rsidRPr="00621232">
        <w:rPr>
          <w:rFonts w:ascii="Times New Roman" w:hAnsi="Times New Roman" w:cs="Times New Roman"/>
          <w:sz w:val="24"/>
          <w:szCs w:val="24"/>
        </w:rPr>
        <w:t xml:space="preserve"> pour 1000 patients traités.</w:t>
      </w:r>
    </w:p>
    <w:p w:rsidR="00621232" w:rsidRPr="00DE74A1" w:rsidRDefault="00621232" w:rsidP="007A2A66">
      <w:pPr>
        <w:spacing w:after="0"/>
        <w:rPr>
          <w:rFonts w:ascii="Times New Roman" w:hAnsi="Times New Roman" w:cs="Times New Roman"/>
          <w:color w:val="FF0000"/>
          <w:sz w:val="24"/>
          <w:szCs w:val="24"/>
        </w:rPr>
      </w:pPr>
      <w:proofErr w:type="gramStart"/>
      <w:r w:rsidRPr="00DE74A1">
        <w:rPr>
          <w:rFonts w:ascii="Times New Roman" w:hAnsi="Times New Roman" w:cs="Times New Roman"/>
          <w:color w:val="FF0000"/>
          <w:sz w:val="24"/>
          <w:szCs w:val="24"/>
        </w:rPr>
        <w:t>le</w:t>
      </w:r>
      <w:proofErr w:type="gramEnd"/>
      <w:r w:rsidRPr="00DE74A1">
        <w:rPr>
          <w:rFonts w:ascii="Times New Roman" w:hAnsi="Times New Roman" w:cs="Times New Roman"/>
          <w:color w:val="FF0000"/>
          <w:sz w:val="24"/>
          <w:szCs w:val="24"/>
        </w:rPr>
        <w:t xml:space="preserve"> traitement évite la persistance de 62 cas de maladie</w:t>
      </w:r>
      <w:r w:rsidR="00346915">
        <w:rPr>
          <w:rFonts w:ascii="Times New Roman" w:hAnsi="Times New Roman" w:cs="Times New Roman"/>
          <w:color w:val="FF0000"/>
          <w:sz w:val="24"/>
          <w:szCs w:val="24"/>
        </w:rPr>
        <w:t xml:space="preserve"> </w:t>
      </w:r>
      <w:r w:rsidR="00346915" w:rsidRPr="00346915">
        <w:rPr>
          <w:rFonts w:ascii="Times New Roman" w:hAnsi="Times New Roman" w:cs="Times New Roman"/>
          <w:color w:val="FF0000"/>
          <w:sz w:val="24"/>
          <w:szCs w:val="24"/>
        </w:rPr>
        <w:t>(62 évènements)</w:t>
      </w:r>
      <w:r w:rsidRPr="00346915">
        <w:rPr>
          <w:rFonts w:ascii="Times New Roman" w:hAnsi="Times New Roman" w:cs="Times New Roman"/>
          <w:color w:val="FF0000"/>
          <w:sz w:val="24"/>
          <w:szCs w:val="24"/>
        </w:rPr>
        <w:t xml:space="preserve"> </w:t>
      </w:r>
      <w:r w:rsidRPr="00DE74A1">
        <w:rPr>
          <w:rFonts w:ascii="Times New Roman" w:hAnsi="Times New Roman" w:cs="Times New Roman"/>
          <w:color w:val="FF0000"/>
          <w:sz w:val="24"/>
          <w:szCs w:val="24"/>
        </w:rPr>
        <w:t>pour 1000 patients traités.</w:t>
      </w:r>
    </w:p>
    <w:p w:rsidR="00621232" w:rsidRPr="00621232" w:rsidRDefault="007A681E" w:rsidP="007A2A66">
      <w:pPr>
        <w:spacing w:after="0"/>
        <w:rPr>
          <w:rFonts w:ascii="Times New Roman" w:hAnsi="Times New Roman" w:cs="Times New Roman"/>
          <w:sz w:val="24"/>
          <w:szCs w:val="24"/>
        </w:rPr>
      </w:pPr>
      <w:proofErr w:type="gramStart"/>
      <w:r>
        <w:rPr>
          <w:rFonts w:ascii="Times New Roman" w:hAnsi="Times New Roman" w:cs="Times New Roman"/>
          <w:sz w:val="24"/>
          <w:szCs w:val="24"/>
        </w:rPr>
        <w:t>pour</w:t>
      </w:r>
      <w:proofErr w:type="gramEnd"/>
      <w:r>
        <w:rPr>
          <w:rFonts w:ascii="Times New Roman" w:hAnsi="Times New Roman" w:cs="Times New Roman"/>
          <w:sz w:val="24"/>
          <w:szCs w:val="24"/>
        </w:rPr>
        <w:t xml:space="preserve"> appeler en Indonésie, le numéro commence par 0062</w:t>
      </w:r>
    </w:p>
    <w:p w:rsidR="00024ED2" w:rsidRDefault="00024ED2" w:rsidP="007A2A66">
      <w:pPr>
        <w:spacing w:after="0"/>
        <w:rPr>
          <w:rFonts w:ascii="Times New Roman" w:hAnsi="Times New Roman" w:cs="Times New Roman"/>
          <w:color w:val="000000" w:themeColor="text1"/>
          <w:sz w:val="24"/>
          <w:szCs w:val="24"/>
        </w:rPr>
      </w:pPr>
    </w:p>
    <w:p w:rsidR="00A44BCE" w:rsidRDefault="00346915" w:rsidP="007A2A66">
      <w:pPr>
        <w:spacing w:after="0"/>
        <w:rPr>
          <w:rFonts w:ascii="Times New Roman" w:hAnsi="Times New Roman" w:cs="Times New Roman"/>
          <w:sz w:val="24"/>
          <w:szCs w:val="24"/>
        </w:rPr>
      </w:pPr>
      <w:r w:rsidRPr="00346915">
        <w:rPr>
          <w:rFonts w:ascii="Times New Roman" w:hAnsi="Times New Roman" w:cs="Times New Roman"/>
          <w:color w:val="000000" w:themeColor="text1"/>
          <w:sz w:val="24"/>
          <w:szCs w:val="24"/>
        </w:rPr>
        <w:t>Toujours à partir du même exemple</w:t>
      </w:r>
      <w:r>
        <w:rPr>
          <w:rFonts w:ascii="Times New Roman" w:hAnsi="Times New Roman" w:cs="Times New Roman"/>
          <w:color w:val="000000" w:themeColor="text1"/>
          <w:sz w:val="24"/>
          <w:szCs w:val="24"/>
        </w:rPr>
        <w:t>, l</w:t>
      </w:r>
      <w:r w:rsidR="00A44BCE" w:rsidRPr="00A44BCE">
        <w:rPr>
          <w:rFonts w:ascii="Times New Roman" w:hAnsi="Times New Roman" w:cs="Times New Roman"/>
          <w:sz w:val="24"/>
          <w:szCs w:val="24"/>
        </w:rPr>
        <w:t>e nombre</w:t>
      </w:r>
      <w:r w:rsidR="00A44BCE">
        <w:rPr>
          <w:rFonts w:ascii="Times New Roman" w:hAnsi="Times New Roman" w:cs="Times New Roman"/>
          <w:sz w:val="24"/>
          <w:szCs w:val="24"/>
        </w:rPr>
        <w:t xml:space="preserve"> moyen de patients à traiter pour éviter la survenue d’un évènement est (à 10</w:t>
      </w:r>
      <w:r w:rsidR="00A44BCE">
        <w:rPr>
          <w:rFonts w:ascii="Times New Roman" w:hAnsi="Times New Roman" w:cs="Times New Roman"/>
          <w:sz w:val="24"/>
          <w:szCs w:val="24"/>
          <w:vertAlign w:val="superscript"/>
        </w:rPr>
        <w:sym w:font="Symbol" w:char="F02D"/>
      </w:r>
      <w:r w:rsidR="00A44BCE">
        <w:rPr>
          <w:rFonts w:ascii="Times New Roman" w:hAnsi="Times New Roman" w:cs="Times New Roman"/>
          <w:sz w:val="24"/>
          <w:szCs w:val="24"/>
          <w:vertAlign w:val="superscript"/>
        </w:rPr>
        <w:t>1</w:t>
      </w:r>
      <w:r w:rsidR="00A44BCE">
        <w:rPr>
          <w:rFonts w:ascii="Times New Roman" w:hAnsi="Times New Roman" w:cs="Times New Roman"/>
          <w:sz w:val="24"/>
          <w:szCs w:val="24"/>
        </w:rPr>
        <w:t xml:space="preserve"> près) : </w:t>
      </w:r>
      <w:r w:rsidR="00411BA6">
        <w:rPr>
          <w:rFonts w:ascii="Times New Roman" w:hAnsi="Times New Roman" w:cs="Times New Roman"/>
          <w:sz w:val="24"/>
          <w:szCs w:val="24"/>
        </w:rPr>
        <w:t xml:space="preserve">  </w:t>
      </w:r>
      <w:r w:rsidR="00411BA6" w:rsidRPr="00346915">
        <w:rPr>
          <w:rFonts w:ascii="Times New Roman" w:hAnsi="Times New Roman" w:cs="Times New Roman"/>
          <w:color w:val="00B050"/>
          <w:sz w:val="24"/>
          <w:szCs w:val="24"/>
        </w:rPr>
        <w:t>(</w:t>
      </w:r>
      <w:r w:rsidR="00411BA6">
        <w:rPr>
          <w:rFonts w:ascii="Times New Roman" w:hAnsi="Times New Roman" w:cs="Times New Roman"/>
          <w:color w:val="00B050"/>
          <w:sz w:val="24"/>
          <w:szCs w:val="24"/>
        </w:rPr>
        <w:t xml:space="preserve">bouton rappel </w:t>
      </w:r>
      <w:r w:rsidR="00411BA6" w:rsidRPr="00346915">
        <w:rPr>
          <w:rFonts w:ascii="Times New Roman" w:hAnsi="Times New Roman" w:cs="Times New Roman"/>
          <w:color w:val="00B050"/>
          <w:sz w:val="24"/>
          <w:szCs w:val="24"/>
        </w:rPr>
        <w:t>tableau)</w:t>
      </w:r>
    </w:p>
    <w:p w:rsidR="00A44BCE" w:rsidRPr="00A44BCE" w:rsidRDefault="00A44BCE" w:rsidP="007A2A66">
      <w:pPr>
        <w:spacing w:after="0"/>
        <w:rPr>
          <w:rFonts w:ascii="Times New Roman" w:hAnsi="Times New Roman" w:cs="Times New Roman"/>
          <w:sz w:val="24"/>
          <w:szCs w:val="24"/>
        </w:rPr>
      </w:pPr>
      <w:r w:rsidRPr="00A44BCE">
        <w:rPr>
          <w:rFonts w:ascii="Times New Roman" w:hAnsi="Times New Roman" w:cs="Times New Roman"/>
          <w:sz w:val="24"/>
          <w:szCs w:val="24"/>
        </w:rPr>
        <w:t>10,8</w:t>
      </w:r>
    </w:p>
    <w:p w:rsidR="00A44BCE" w:rsidRPr="00DE74A1" w:rsidRDefault="00A44BCE" w:rsidP="007A2A66">
      <w:pPr>
        <w:spacing w:after="0"/>
        <w:rPr>
          <w:rFonts w:ascii="Times New Roman" w:hAnsi="Times New Roman" w:cs="Times New Roman"/>
          <w:color w:val="FF0000"/>
          <w:sz w:val="24"/>
          <w:szCs w:val="24"/>
        </w:rPr>
      </w:pPr>
      <w:r>
        <w:rPr>
          <w:rFonts w:ascii="Times New Roman" w:hAnsi="Times New Roman" w:cs="Times New Roman"/>
          <w:color w:val="FF0000"/>
          <w:sz w:val="24"/>
          <w:szCs w:val="24"/>
        </w:rPr>
        <w:t>16,2</w:t>
      </w:r>
    </w:p>
    <w:p w:rsidR="00A44BCE" w:rsidRPr="00621232" w:rsidRDefault="00A44BCE" w:rsidP="007A2A66">
      <w:pPr>
        <w:spacing w:after="0"/>
        <w:rPr>
          <w:rFonts w:ascii="Times New Roman" w:hAnsi="Times New Roman" w:cs="Times New Roman"/>
          <w:sz w:val="24"/>
          <w:szCs w:val="24"/>
        </w:rPr>
      </w:pPr>
      <w:r>
        <w:rPr>
          <w:rFonts w:ascii="Times New Roman" w:hAnsi="Times New Roman" w:cs="Times New Roman"/>
          <w:sz w:val="24"/>
          <w:szCs w:val="24"/>
        </w:rPr>
        <w:t>6,2</w:t>
      </w:r>
    </w:p>
    <w:p w:rsidR="00621232" w:rsidRPr="00A44BCE" w:rsidRDefault="00621232" w:rsidP="007A2A66">
      <w:pPr>
        <w:spacing w:after="0"/>
        <w:rPr>
          <w:rFonts w:ascii="Times New Roman" w:hAnsi="Times New Roman" w:cs="Times New Roman"/>
          <w:sz w:val="24"/>
          <w:szCs w:val="24"/>
        </w:rPr>
      </w:pPr>
    </w:p>
    <w:p w:rsidR="00A44BCE" w:rsidRDefault="001C3D7F" w:rsidP="007A681E">
      <w:pPr>
        <w:pStyle w:val="formule"/>
        <w:spacing w:before="0" w:beforeAutospacing="0" w:after="0" w:afterAutospacing="0"/>
      </w:pPr>
      <w:r>
        <w:t>Le dernière indicateur que vous avez calculé est également utilisé par les praticiens : il s’agit du</w:t>
      </w:r>
      <w:r w:rsidR="00C7210A" w:rsidRPr="00D721B0">
        <w:t xml:space="preserve"> </w:t>
      </w:r>
      <w:r w:rsidR="00C7210A" w:rsidRPr="001543E1">
        <w:rPr>
          <w:i/>
        </w:rPr>
        <w:t>NNT</w:t>
      </w:r>
      <w:r w:rsidR="00C7210A" w:rsidRPr="00D721B0">
        <w:t xml:space="preserve"> pour « </w:t>
      </w:r>
      <w:proofErr w:type="spellStart"/>
      <w:r w:rsidR="00C7210A" w:rsidRPr="00411BA6">
        <w:rPr>
          <w:rStyle w:val="termeanglais"/>
          <w:i/>
        </w:rPr>
        <w:t>N</w:t>
      </w:r>
      <w:r w:rsidR="00C7210A" w:rsidRPr="00D721B0">
        <w:rPr>
          <w:rStyle w:val="termeanglais"/>
        </w:rPr>
        <w:t>umber</w:t>
      </w:r>
      <w:proofErr w:type="spellEnd"/>
      <w:r w:rsidR="00C7210A" w:rsidRPr="00D721B0">
        <w:rPr>
          <w:rStyle w:val="termeanglais"/>
        </w:rPr>
        <w:t xml:space="preserve"> </w:t>
      </w:r>
      <w:proofErr w:type="spellStart"/>
      <w:r w:rsidR="00C7210A" w:rsidRPr="00411BA6">
        <w:rPr>
          <w:rStyle w:val="termeanglais"/>
          <w:i/>
        </w:rPr>
        <w:t>N</w:t>
      </w:r>
      <w:r w:rsidR="00C7210A" w:rsidRPr="00D721B0">
        <w:rPr>
          <w:rStyle w:val="termeanglais"/>
        </w:rPr>
        <w:t>eeded</w:t>
      </w:r>
      <w:proofErr w:type="spellEnd"/>
      <w:r w:rsidR="00C7210A" w:rsidRPr="00D721B0">
        <w:rPr>
          <w:rStyle w:val="termeanglais"/>
        </w:rPr>
        <w:t xml:space="preserve"> to </w:t>
      </w:r>
      <w:proofErr w:type="spellStart"/>
      <w:r w:rsidR="00C7210A" w:rsidRPr="00411BA6">
        <w:rPr>
          <w:rStyle w:val="termeanglais"/>
          <w:i/>
        </w:rPr>
        <w:t>T</w:t>
      </w:r>
      <w:r w:rsidR="00C7210A" w:rsidRPr="00D721B0">
        <w:rPr>
          <w:rStyle w:val="termeanglais"/>
        </w:rPr>
        <w:t>reat</w:t>
      </w:r>
      <w:proofErr w:type="spellEnd"/>
      <w:r w:rsidR="00C7210A" w:rsidRPr="00D721B0">
        <w:t> »</w:t>
      </w:r>
      <w:r w:rsidR="00A44BCE">
        <w:t>, et qui</w:t>
      </w:r>
      <w:r w:rsidR="00C7210A" w:rsidRPr="00D721B0">
        <w:t xml:space="preserve"> correspond au nombre moyen de sujets qu’il est nécessaire de traiter pour éviter 1</w:t>
      </w:r>
      <w:r w:rsidR="00D042FD">
        <w:t xml:space="preserve"> </w:t>
      </w:r>
      <w:r w:rsidR="00C7210A" w:rsidRPr="00D721B0">
        <w:t xml:space="preserve">événement. </w:t>
      </w:r>
    </w:p>
    <w:p w:rsidR="00A44BCE" w:rsidRDefault="00A44BCE" w:rsidP="007A2A66">
      <w:pPr>
        <w:pStyle w:val="formule"/>
        <w:spacing w:before="0" w:beforeAutospacing="0" w:after="0" w:afterAutospacing="0"/>
      </w:pPr>
    </w:p>
    <w:p w:rsidR="00D042FD" w:rsidRDefault="00D042FD" w:rsidP="007A2A66">
      <w:pPr>
        <w:pStyle w:val="formule"/>
        <w:spacing w:before="0" w:beforeAutospacing="0" w:after="0" w:afterAutospacing="0"/>
      </w:pPr>
    </w:p>
    <w:p w:rsidR="00D042FD" w:rsidRDefault="00D042FD" w:rsidP="007A2A66">
      <w:pPr>
        <w:pStyle w:val="formule"/>
        <w:spacing w:before="0" w:beforeAutospacing="0" w:after="0" w:afterAutospacing="0"/>
      </w:pPr>
    </w:p>
    <w:p w:rsidR="00411BA6" w:rsidRDefault="00411BA6">
      <w:pPr>
        <w:rPr>
          <w:rFonts w:ascii="Times New Roman" w:eastAsia="Times New Roman" w:hAnsi="Times New Roman" w:cs="Times New Roman"/>
          <w:sz w:val="24"/>
          <w:szCs w:val="24"/>
          <w:lang w:eastAsia="fr-FR"/>
        </w:rPr>
      </w:pPr>
      <w:r>
        <w:br w:type="page"/>
      </w:r>
    </w:p>
    <w:p w:rsidR="00346915" w:rsidRDefault="00024ED2" w:rsidP="007A2A66">
      <w:pPr>
        <w:pStyle w:val="formule"/>
        <w:spacing w:before="0" w:beforeAutospacing="0" w:after="0" w:afterAutospacing="0"/>
      </w:pPr>
      <w:r>
        <w:lastRenderedPageBreak/>
        <w:t xml:space="preserve">Le </w:t>
      </w:r>
      <w:r w:rsidRPr="00024ED2">
        <w:rPr>
          <w:i/>
        </w:rPr>
        <w:t>NNT</w:t>
      </w:r>
      <w:r>
        <w:t xml:space="preserve"> </w:t>
      </w:r>
      <w:r w:rsidR="00C7210A" w:rsidRPr="00D721B0">
        <w:t>est égal à</w:t>
      </w:r>
      <w:r w:rsidR="00A44BCE">
        <w:t xml:space="preserve"> : </w:t>
      </w:r>
    </w:p>
    <w:p w:rsidR="00346915" w:rsidRDefault="007A681E" w:rsidP="007A2A66">
      <w:pPr>
        <w:pStyle w:val="formule"/>
        <w:spacing w:before="0" w:beforeAutospacing="0" w:after="0" w:afterAutospacing="0"/>
      </w:pPr>
      <w:proofErr w:type="gramStart"/>
      <w:r>
        <w:t>la</w:t>
      </w:r>
      <w:proofErr w:type="gramEnd"/>
      <w:r>
        <w:t xml:space="preserve"> circonférence d’un cercle divisé par son diamètre</w:t>
      </w:r>
    </w:p>
    <w:p w:rsidR="00346915" w:rsidRDefault="00346915" w:rsidP="007A2A66">
      <w:pPr>
        <w:pStyle w:val="formule"/>
        <w:spacing w:before="0" w:beforeAutospacing="0" w:after="0" w:afterAutospacing="0"/>
      </w:pPr>
      <w:proofErr w:type="gramStart"/>
      <w:r>
        <w:t>la</w:t>
      </w:r>
      <w:proofErr w:type="gramEnd"/>
      <w:r>
        <w:t xml:space="preserve"> différence de risque multipliée par 1</w:t>
      </w:r>
      <w:r w:rsidR="00245FC0">
        <w:t> </w:t>
      </w:r>
      <w:r>
        <w:t>000</w:t>
      </w:r>
      <w:r w:rsidR="00245FC0">
        <w:t xml:space="preserve"> (au signe près)</w:t>
      </w:r>
    </w:p>
    <w:p w:rsidR="00346915" w:rsidRPr="00D042FD" w:rsidRDefault="00346915" w:rsidP="007A2A66">
      <w:pPr>
        <w:pStyle w:val="formule"/>
        <w:spacing w:before="0" w:beforeAutospacing="0" w:after="0" w:afterAutospacing="0"/>
        <w:rPr>
          <w:color w:val="FF0000"/>
        </w:rPr>
      </w:pPr>
      <w:proofErr w:type="gramStart"/>
      <w:r w:rsidRPr="00D042FD">
        <w:rPr>
          <w:color w:val="FF0000"/>
        </w:rPr>
        <w:t>l’inverse</w:t>
      </w:r>
      <w:proofErr w:type="gramEnd"/>
      <w:r w:rsidRPr="00D042FD">
        <w:rPr>
          <w:color w:val="FF0000"/>
        </w:rPr>
        <w:t xml:space="preserve"> de la différence de risque</w:t>
      </w:r>
      <w:r w:rsidR="00245FC0" w:rsidRPr="00D042FD">
        <w:rPr>
          <w:color w:val="FF0000"/>
        </w:rPr>
        <w:t>s (au signe près)</w:t>
      </w:r>
    </w:p>
    <w:p w:rsidR="00346915" w:rsidRDefault="00346915" w:rsidP="007A2A66">
      <w:pPr>
        <w:pStyle w:val="formule"/>
        <w:spacing w:before="0" w:beforeAutospacing="0" w:after="0" w:afterAutospacing="0"/>
      </w:pPr>
    </w:p>
    <w:p w:rsidR="00A44BCE" w:rsidRDefault="00346915" w:rsidP="007A2A66">
      <w:pPr>
        <w:pStyle w:val="formule"/>
        <w:spacing w:before="0" w:beforeAutospacing="0" w:after="0" w:afterAutospacing="0"/>
      </w:pPr>
      <w:r>
        <w:t xml:space="preserve"> </w:t>
      </w:r>
    </w:p>
    <w:p w:rsidR="00A44BCE" w:rsidRDefault="00245FC0" w:rsidP="007A2A66">
      <w:pPr>
        <w:pStyle w:val="formule"/>
        <w:spacing w:before="0" w:beforeAutospacing="0" w:after="0" w:afterAutospacing="0"/>
      </w:pPr>
      <w:r>
        <w:t xml:space="preserve">On a donc, au signe près, </w:t>
      </w:r>
      <w:r w:rsidRPr="001543E1">
        <w:rPr>
          <w:i/>
        </w:rPr>
        <w:t>NNT</w:t>
      </w:r>
      <w:r>
        <w:t xml:space="preserve"> = </w:t>
      </w:r>
      <m:oMath>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rPr>
              <m:t>DR</m:t>
            </m:r>
          </m:den>
        </m:f>
      </m:oMath>
      <w:r>
        <w:t xml:space="preserve"> = </w:t>
      </w:r>
      <m:oMath>
        <m:f>
          <m:fPr>
            <m:ctrlPr>
              <w:rPr>
                <w:rFonts w:ascii="Cambria Math" w:hAnsi="Cambria Math"/>
                <w:i/>
                <w:sz w:val="30"/>
                <w:szCs w:val="30"/>
              </w:rPr>
            </m:ctrlPr>
          </m:fPr>
          <m:num>
            <m:r>
              <w:rPr>
                <w:rFonts w:ascii="Cambria Math" w:hAnsi="Cambria Math"/>
                <w:sz w:val="30"/>
                <w:szCs w:val="30"/>
              </w:rPr>
              <m:t>1</m:t>
            </m:r>
          </m:num>
          <m:den>
            <m:sSub>
              <m:sSubPr>
                <m:ctrlPr>
                  <w:rPr>
                    <w:rFonts w:ascii="Cambria Math" w:hAnsi="Cambria Math"/>
                    <w:i/>
                    <w:sz w:val="30"/>
                    <w:szCs w:val="30"/>
                  </w:rPr>
                </m:ctrlPr>
              </m:sSubPr>
              <m:e>
                <m:r>
                  <w:rPr>
                    <w:rFonts w:ascii="Cambria Math" w:hAnsi="Cambria Math"/>
                    <w:sz w:val="30"/>
                    <w:szCs w:val="30"/>
                  </w:rPr>
                  <m:t>R</m:t>
                </m:r>
              </m:e>
              <m:sub>
                <m:r>
                  <w:rPr>
                    <w:rFonts w:ascii="Cambria Math" w:hAnsi="Cambria Math"/>
                    <w:sz w:val="30"/>
                    <w:szCs w:val="30"/>
                  </w:rPr>
                  <m:t>1</m:t>
                </m:r>
              </m:sub>
            </m:sSub>
            <m:r>
              <w:rPr>
                <w:rFonts w:ascii="Cambria Math" w:hAnsi="Cambria Math"/>
                <w:sz w:val="30"/>
                <w:szCs w:val="30"/>
              </w:rPr>
              <m:t xml:space="preserve">- </m:t>
            </m:r>
            <m:sSub>
              <m:sSubPr>
                <m:ctrlPr>
                  <w:rPr>
                    <w:rFonts w:ascii="Cambria Math" w:hAnsi="Cambria Math"/>
                    <w:i/>
                    <w:sz w:val="30"/>
                    <w:szCs w:val="30"/>
                  </w:rPr>
                </m:ctrlPr>
              </m:sSubPr>
              <m:e>
                <m:r>
                  <w:rPr>
                    <w:rFonts w:ascii="Cambria Math" w:hAnsi="Cambria Math"/>
                    <w:sz w:val="30"/>
                    <w:szCs w:val="30"/>
                  </w:rPr>
                  <m:t>R</m:t>
                </m:r>
              </m:e>
              <m:sub>
                <m:r>
                  <w:rPr>
                    <w:rFonts w:ascii="Cambria Math" w:hAnsi="Cambria Math"/>
                    <w:sz w:val="30"/>
                    <w:szCs w:val="30"/>
                  </w:rPr>
                  <m:t>0</m:t>
                </m:r>
              </m:sub>
            </m:sSub>
            <m:r>
              <w:rPr>
                <w:rFonts w:ascii="Cambria Math" w:hAnsi="Cambria Math"/>
                <w:sz w:val="30"/>
                <w:szCs w:val="30"/>
              </w:rPr>
              <m:t xml:space="preserve"> </m:t>
            </m:r>
          </m:den>
        </m:f>
      </m:oMath>
    </w:p>
    <w:p w:rsidR="00245FC0" w:rsidRDefault="00245FC0" w:rsidP="007A2A66">
      <w:pPr>
        <w:pStyle w:val="formule"/>
        <w:spacing w:before="0" w:beforeAutospacing="0" w:after="0" w:afterAutospacing="0"/>
      </w:pPr>
      <w:r>
        <w:t xml:space="preserve">Dans l’exemple, </w:t>
      </w:r>
      <w:r w:rsidRPr="001543E1">
        <w:rPr>
          <w:i/>
        </w:rPr>
        <w:t>NNT</w:t>
      </w:r>
      <w:r>
        <w:t xml:space="preserve"> = </w:t>
      </w:r>
      <m:oMath>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rPr>
              <m:t>-0,062</m:t>
            </m:r>
          </m:den>
        </m:f>
      </m:oMath>
      <w:r>
        <w:t xml:space="preserve"> </w:t>
      </w:r>
      <w:r>
        <w:sym w:font="Mathématiques" w:char="F03D"/>
      </w:r>
      <w:r>
        <w:t xml:space="preserve"> </w:t>
      </w:r>
      <w:r>
        <w:sym w:font="Symbol" w:char="F02D"/>
      </w:r>
      <w:r>
        <w:t>16,2</w:t>
      </w:r>
      <w:r w:rsidRPr="007C0E9F">
        <w:t>.</w:t>
      </w:r>
    </w:p>
    <w:p w:rsidR="00245FC0" w:rsidRDefault="00245FC0" w:rsidP="007A2A66">
      <w:pPr>
        <w:pStyle w:val="formule"/>
        <w:spacing w:before="0" w:beforeAutospacing="0" w:after="0" w:afterAutospacing="0"/>
      </w:pPr>
      <w:r>
        <w:t>On retrouve le fait qu’en moyenne, tous les 16,2 patients traités, on évite la survenue d’un évènement, c’est-à-dire la persistance d’un cas de maladie.</w:t>
      </w:r>
    </w:p>
    <w:p w:rsidR="00C7210A" w:rsidRPr="00245FC0" w:rsidRDefault="00C7210A" w:rsidP="007A2A66">
      <w:pPr>
        <w:spacing w:after="0"/>
        <w:rPr>
          <w:rFonts w:ascii="Times New Roman" w:hAnsi="Times New Roman" w:cs="Times New Roman"/>
          <w:sz w:val="24"/>
          <w:szCs w:val="24"/>
        </w:rPr>
      </w:pPr>
      <w:r w:rsidRPr="00245FC0">
        <w:rPr>
          <w:rFonts w:ascii="Times New Roman" w:hAnsi="Times New Roman" w:cs="Times New Roman"/>
          <w:sz w:val="24"/>
          <w:szCs w:val="24"/>
        </w:rPr>
        <w:t xml:space="preserve">Le signe moins témoigne d’un effet bénéfique et l’interprétation en fonction du signe est identique à celle de la différence des risques. </w:t>
      </w:r>
    </w:p>
    <w:p w:rsidR="00C7210A" w:rsidRPr="00245FC0" w:rsidRDefault="00C7210A" w:rsidP="007A2A66">
      <w:pPr>
        <w:spacing w:after="0"/>
        <w:rPr>
          <w:rFonts w:ascii="Times New Roman" w:hAnsi="Times New Roman" w:cs="Times New Roman"/>
          <w:sz w:val="24"/>
          <w:szCs w:val="24"/>
        </w:rPr>
      </w:pPr>
      <w:r w:rsidRPr="00245FC0">
        <w:rPr>
          <w:rFonts w:ascii="Times New Roman" w:hAnsi="Times New Roman" w:cs="Times New Roman"/>
          <w:sz w:val="24"/>
          <w:szCs w:val="24"/>
        </w:rPr>
        <w:t xml:space="preserve">Attention, pour le calcul du </w:t>
      </w:r>
      <w:r w:rsidRPr="001543E1">
        <w:rPr>
          <w:rFonts w:ascii="Times New Roman" w:hAnsi="Times New Roman" w:cs="Times New Roman"/>
          <w:i/>
          <w:sz w:val="24"/>
          <w:szCs w:val="24"/>
        </w:rPr>
        <w:t>NNT</w:t>
      </w:r>
      <w:r w:rsidRPr="00245FC0">
        <w:rPr>
          <w:rFonts w:ascii="Times New Roman" w:hAnsi="Times New Roman" w:cs="Times New Roman"/>
          <w:sz w:val="24"/>
          <w:szCs w:val="24"/>
        </w:rPr>
        <w:t xml:space="preserve">, la différence des risques ne doit pas être exprimée en pourcentage. </w:t>
      </w:r>
    </w:p>
    <w:p w:rsidR="00D042FD" w:rsidRDefault="00D042FD" w:rsidP="007A2A66">
      <w:pPr>
        <w:spacing w:after="0"/>
        <w:rPr>
          <w:rFonts w:ascii="Times New Roman" w:hAnsi="Times New Roman" w:cs="Times New Roman"/>
          <w:sz w:val="24"/>
          <w:szCs w:val="24"/>
        </w:rPr>
      </w:pPr>
    </w:p>
    <w:p w:rsidR="00693C6C" w:rsidRDefault="00693C6C" w:rsidP="007A2A66">
      <w:pPr>
        <w:tabs>
          <w:tab w:val="num" w:pos="720"/>
        </w:tabs>
        <w:spacing w:after="0"/>
        <w:ind w:left="720" w:hanging="360"/>
        <w:rPr>
          <w:rFonts w:ascii="Times New Roman" w:hAnsi="Times New Roman" w:cs="Times New Roman"/>
          <w:sz w:val="24"/>
          <w:szCs w:val="24"/>
        </w:rPr>
      </w:pPr>
    </w:p>
    <w:p w:rsidR="00693C6C" w:rsidRDefault="00693C6C" w:rsidP="00693C6C">
      <w:pPr>
        <w:pStyle w:val="vignette"/>
        <w:spacing w:before="0" w:beforeAutospacing="0" w:after="0" w:afterAutospacing="0"/>
      </w:pPr>
      <w:r>
        <w:t>Comme nous l’avons vu,</w:t>
      </w:r>
      <w:r w:rsidR="00D042FD">
        <w:t xml:space="preserve"> </w:t>
      </w:r>
      <w:r>
        <w:t>l</w:t>
      </w:r>
      <w:r w:rsidRPr="0035574A">
        <w:t xml:space="preserve">’efficacité d’un traitement </w:t>
      </w:r>
      <w:r>
        <w:t>peut être perçue suivant deux sortes d’indicateurs</w:t>
      </w:r>
      <w:r w:rsidRPr="0035574A">
        <w:t> : le bénéfice relatif</w:t>
      </w:r>
      <w:r>
        <w:t>, avec le risque relatif,</w:t>
      </w:r>
      <w:r w:rsidRPr="0035574A">
        <w:t xml:space="preserve"> et le bénéfice absolu</w:t>
      </w:r>
      <w:r>
        <w:t xml:space="preserve"> avec la différence de risques ou le </w:t>
      </w:r>
      <w:r>
        <w:rPr>
          <w:i/>
        </w:rPr>
        <w:t>NNT</w:t>
      </w:r>
      <w:r>
        <w:t>.  C</w:t>
      </w:r>
      <w:r w:rsidRPr="0035574A">
        <w:t xml:space="preserve">es </w:t>
      </w:r>
      <w:r>
        <w:t>indicateurs</w:t>
      </w:r>
      <w:r w:rsidRPr="0035574A">
        <w:t xml:space="preserve"> ne donnent pas exactement les mêmes</w:t>
      </w:r>
      <w:r>
        <w:t xml:space="preserve"> informations sur les effets cliniques d’un traitement.</w:t>
      </w:r>
    </w:p>
    <w:p w:rsidR="00693C6C" w:rsidRPr="0035574A" w:rsidRDefault="00BA40BB" w:rsidP="00693C6C">
      <w:pPr>
        <w:spacing w:after="0"/>
        <w:rPr>
          <w:rFonts w:ascii="Times New Roman" w:hAnsi="Times New Roman" w:cs="Times New Roman"/>
          <w:sz w:val="24"/>
          <w:szCs w:val="24"/>
        </w:rPr>
      </w:pPr>
      <w:r>
        <w:rPr>
          <w:rFonts w:ascii="Times New Roman" w:hAnsi="Times New Roman" w:cs="Times New Roman"/>
          <w:sz w:val="24"/>
          <w:szCs w:val="24"/>
        </w:rPr>
        <w:t>« </w:t>
      </w:r>
      <w:r w:rsidR="00693C6C" w:rsidRPr="0035574A">
        <w:rPr>
          <w:rFonts w:ascii="Times New Roman" w:hAnsi="Times New Roman" w:cs="Times New Roman"/>
          <w:sz w:val="24"/>
          <w:szCs w:val="24"/>
        </w:rPr>
        <w:t>Le bénéfice relatif est plutôt une information explicative. Il est le reflet direct de l'efficacité du traitement. Il est en général constant d'une population à l'autre et sa valeur caractérise le traitement pour un large éventail de situations. C'est une information qui intéresse le chercheur. C’est aussi un indice qui permet de comparer différents traitements de la même maladie. En cela il intéresse le prescripteur et le décideur de santé publique.</w:t>
      </w:r>
    </w:p>
    <w:p w:rsidR="00693C6C" w:rsidRPr="0035574A" w:rsidRDefault="00693C6C" w:rsidP="00693C6C">
      <w:pPr>
        <w:spacing w:after="0"/>
        <w:rPr>
          <w:rFonts w:ascii="Times New Roman" w:hAnsi="Times New Roman" w:cs="Times New Roman"/>
          <w:sz w:val="24"/>
          <w:szCs w:val="24"/>
        </w:rPr>
      </w:pPr>
      <w:r w:rsidRPr="0035574A">
        <w:rPr>
          <w:rFonts w:ascii="Times New Roman" w:hAnsi="Times New Roman" w:cs="Times New Roman"/>
          <w:sz w:val="24"/>
          <w:szCs w:val="24"/>
        </w:rPr>
        <w:t>Le bénéfice absolu reflète plus les conséquences apportées par un traitement au niveau d'une population. Il est spécifique d'une situation particulière : traitement caractérisé par son risque relatif, type de patients conditionnant le niveau de risque de base, durée de traitement ou de suivi. Il est plus pertinent en termes de santé publique.</w:t>
      </w:r>
      <w:r w:rsidR="00BA40BB">
        <w:rPr>
          <w:rFonts w:ascii="Times New Roman" w:hAnsi="Times New Roman" w:cs="Times New Roman"/>
          <w:sz w:val="24"/>
          <w:szCs w:val="24"/>
        </w:rPr>
        <w:t> »</w:t>
      </w:r>
    </w:p>
    <w:p w:rsidR="00693C6C" w:rsidRDefault="00693C6C" w:rsidP="007A2A66">
      <w:pPr>
        <w:tabs>
          <w:tab w:val="num" w:pos="720"/>
        </w:tabs>
        <w:spacing w:after="0"/>
        <w:ind w:left="720" w:hanging="360"/>
        <w:rPr>
          <w:rFonts w:ascii="Times New Roman" w:hAnsi="Times New Roman" w:cs="Times New Roman"/>
          <w:sz w:val="24"/>
          <w:szCs w:val="24"/>
        </w:rPr>
      </w:pPr>
    </w:p>
    <w:p w:rsidR="0044188B" w:rsidRDefault="0044188B" w:rsidP="008D34EF">
      <w:pPr>
        <w:spacing w:after="0"/>
        <w:rPr>
          <w:rFonts w:ascii="Times New Roman" w:hAnsi="Times New Roman" w:cs="Times New Roman"/>
          <w:sz w:val="24"/>
          <w:szCs w:val="24"/>
        </w:rPr>
      </w:pPr>
    </w:p>
    <w:p w:rsidR="008D34EF" w:rsidRDefault="008D34EF" w:rsidP="008D34EF">
      <w:pPr>
        <w:spacing w:after="0"/>
        <w:rPr>
          <w:rFonts w:ascii="Times New Roman" w:hAnsi="Times New Roman" w:cs="Times New Roman"/>
          <w:sz w:val="24"/>
          <w:szCs w:val="24"/>
        </w:rPr>
      </w:pPr>
      <w:r>
        <w:rPr>
          <w:rFonts w:ascii="Times New Roman" w:hAnsi="Times New Roman" w:cs="Times New Roman"/>
          <w:sz w:val="24"/>
          <w:szCs w:val="24"/>
        </w:rPr>
        <w:t xml:space="preserve">Pour information, un autre indicateur est utilisé dans les essais cliniques, il </w:t>
      </w:r>
      <w:r w:rsidRPr="008D34EF">
        <w:rPr>
          <w:rFonts w:ascii="Times New Roman" w:hAnsi="Times New Roman" w:cs="Times New Roman"/>
          <w:sz w:val="24"/>
          <w:szCs w:val="24"/>
        </w:rPr>
        <w:t>s’agit de l’</w:t>
      </w:r>
      <w:bookmarkStart w:id="1" w:name="_Toc457815353"/>
      <w:proofErr w:type="spellStart"/>
      <w:r>
        <w:rPr>
          <w:rFonts w:ascii="Times New Roman" w:hAnsi="Times New Roman" w:cs="Times New Roman"/>
          <w:sz w:val="24"/>
          <w:szCs w:val="24"/>
        </w:rPr>
        <w:t>odds</w:t>
      </w:r>
      <w:proofErr w:type="spellEnd"/>
      <w:r>
        <w:rPr>
          <w:rFonts w:ascii="Times New Roman" w:hAnsi="Times New Roman" w:cs="Times New Roman"/>
          <w:sz w:val="24"/>
          <w:szCs w:val="24"/>
        </w:rPr>
        <w:t xml:space="preserve"> ratio, ou </w:t>
      </w:r>
      <w:r w:rsidRPr="008D34EF">
        <w:rPr>
          <w:rFonts w:ascii="Times New Roman" w:hAnsi="Times New Roman" w:cs="Times New Roman"/>
          <w:sz w:val="24"/>
          <w:szCs w:val="24"/>
        </w:rPr>
        <w:t xml:space="preserve">rapport des </w:t>
      </w:r>
      <w:bookmarkEnd w:id="1"/>
      <w:r w:rsidRPr="008D34EF">
        <w:rPr>
          <w:rFonts w:ascii="Times New Roman" w:hAnsi="Times New Roman" w:cs="Times New Roman"/>
          <w:sz w:val="24"/>
          <w:szCs w:val="24"/>
        </w:rPr>
        <w:t>c</w:t>
      </w:r>
      <w:r>
        <w:rPr>
          <w:rFonts w:ascii="Times New Roman" w:hAnsi="Times New Roman" w:cs="Times New Roman"/>
          <w:sz w:val="24"/>
          <w:szCs w:val="24"/>
        </w:rPr>
        <w:t>o</w:t>
      </w:r>
      <w:r w:rsidRPr="008D34EF">
        <w:rPr>
          <w:rFonts w:ascii="Times New Roman" w:hAnsi="Times New Roman" w:cs="Times New Roman"/>
          <w:sz w:val="24"/>
          <w:szCs w:val="24"/>
        </w:rPr>
        <w:t>tes</w:t>
      </w:r>
      <w:r>
        <w:rPr>
          <w:rFonts w:ascii="Times New Roman" w:hAnsi="Times New Roman" w:cs="Times New Roman"/>
          <w:sz w:val="24"/>
          <w:szCs w:val="24"/>
        </w:rPr>
        <w:t xml:space="preserve">. </w:t>
      </w:r>
    </w:p>
    <w:p w:rsidR="008D34EF" w:rsidRPr="007A2A66" w:rsidRDefault="008D34EF" w:rsidP="008D34EF">
      <w:pPr>
        <w:spacing w:after="0"/>
        <w:rPr>
          <w:rFonts w:ascii="Times New Roman" w:hAnsi="Times New Roman" w:cs="Times New Roman"/>
          <w:sz w:val="24"/>
          <w:szCs w:val="24"/>
        </w:rPr>
      </w:pPr>
      <w:r>
        <w:rPr>
          <w:rFonts w:ascii="Times New Roman" w:hAnsi="Times New Roman" w:cs="Times New Roman"/>
          <w:sz w:val="24"/>
          <w:szCs w:val="24"/>
        </w:rPr>
        <w:t>« Il s’agit du</w:t>
      </w:r>
      <w:r w:rsidRPr="007A2A66">
        <w:rPr>
          <w:rFonts w:ascii="Times New Roman" w:hAnsi="Times New Roman" w:cs="Times New Roman"/>
          <w:sz w:val="24"/>
          <w:szCs w:val="24"/>
        </w:rPr>
        <w:t xml:space="preserve"> rapport de l’</w:t>
      </w:r>
      <w:proofErr w:type="spellStart"/>
      <w:r w:rsidRPr="007A2A66">
        <w:rPr>
          <w:rFonts w:ascii="Times New Roman" w:hAnsi="Times New Roman" w:cs="Times New Roman"/>
          <w:sz w:val="24"/>
          <w:szCs w:val="24"/>
        </w:rPr>
        <w:t>odds</w:t>
      </w:r>
      <w:proofErr w:type="spellEnd"/>
      <w:r w:rsidRPr="007A2A66">
        <w:rPr>
          <w:rFonts w:ascii="Times New Roman" w:hAnsi="Times New Roman" w:cs="Times New Roman"/>
          <w:sz w:val="24"/>
          <w:szCs w:val="24"/>
        </w:rPr>
        <w:t xml:space="preserve"> de l’événement (sa cote, il s’agit de la cote des parieurs, comme par exemple la cote d’un cheval) dans le groupe traité divisé par l’</w:t>
      </w:r>
      <w:proofErr w:type="spellStart"/>
      <w:r w:rsidRPr="007A2A66">
        <w:rPr>
          <w:rFonts w:ascii="Times New Roman" w:hAnsi="Times New Roman" w:cs="Times New Roman"/>
          <w:sz w:val="24"/>
          <w:szCs w:val="24"/>
        </w:rPr>
        <w:t>odds</w:t>
      </w:r>
      <w:proofErr w:type="spellEnd"/>
      <w:r w:rsidRPr="007A2A66">
        <w:rPr>
          <w:rFonts w:ascii="Times New Roman" w:hAnsi="Times New Roman" w:cs="Times New Roman"/>
          <w:sz w:val="24"/>
          <w:szCs w:val="24"/>
        </w:rPr>
        <w:t xml:space="preserve"> de l’événement dans le groupe contrôle. L’</w:t>
      </w:r>
      <w:proofErr w:type="spellStart"/>
      <w:r w:rsidRPr="007A2A66">
        <w:rPr>
          <w:rFonts w:ascii="Times New Roman" w:hAnsi="Times New Roman" w:cs="Times New Roman"/>
          <w:sz w:val="24"/>
          <w:szCs w:val="24"/>
        </w:rPr>
        <w:t>odds</w:t>
      </w:r>
      <w:proofErr w:type="spellEnd"/>
      <w:r w:rsidRPr="007A2A66">
        <w:rPr>
          <w:rFonts w:ascii="Times New Roman" w:hAnsi="Times New Roman" w:cs="Times New Roman"/>
          <w:sz w:val="24"/>
          <w:szCs w:val="24"/>
        </w:rPr>
        <w:t xml:space="preserve"> est égale à </w:t>
      </w:r>
      <w:r w:rsidRPr="007A2A66">
        <w:rPr>
          <w:rFonts w:ascii="Times New Roman" w:hAnsi="Times New Roman" w:cs="Times New Roman"/>
          <w:i/>
          <w:iCs/>
          <w:sz w:val="24"/>
          <w:szCs w:val="24"/>
        </w:rPr>
        <w:t>c = r</w:t>
      </w:r>
      <w:r>
        <w:rPr>
          <w:rFonts w:ascii="Times New Roman" w:hAnsi="Times New Roman" w:cs="Times New Roman"/>
          <w:i/>
          <w:iCs/>
          <w:sz w:val="24"/>
          <w:szCs w:val="24"/>
        </w:rPr>
        <w:t xml:space="preserve"> </w:t>
      </w:r>
      <w:r w:rsidRPr="008D34EF">
        <w:rPr>
          <w:rFonts w:ascii="Times New Roman" w:hAnsi="Times New Roman" w:cs="Times New Roman"/>
          <w:iCs/>
          <w:sz w:val="24"/>
          <w:szCs w:val="24"/>
        </w:rPr>
        <w:t>/</w:t>
      </w:r>
      <w:r>
        <w:rPr>
          <w:rFonts w:ascii="Times New Roman" w:hAnsi="Times New Roman" w:cs="Times New Roman"/>
          <w:iCs/>
          <w:sz w:val="24"/>
          <w:szCs w:val="24"/>
        </w:rPr>
        <w:t xml:space="preserve"> </w:t>
      </w:r>
      <w:r w:rsidRPr="008D34EF">
        <w:rPr>
          <w:rFonts w:ascii="Times New Roman" w:hAnsi="Times New Roman" w:cs="Times New Roman"/>
          <w:iCs/>
          <w:sz w:val="24"/>
          <w:szCs w:val="24"/>
        </w:rPr>
        <w:t>(1 –</w:t>
      </w:r>
      <w:r w:rsidRPr="007A2A66">
        <w:rPr>
          <w:rFonts w:ascii="Times New Roman" w:hAnsi="Times New Roman" w:cs="Times New Roman"/>
          <w:i/>
          <w:iCs/>
          <w:sz w:val="24"/>
          <w:szCs w:val="24"/>
        </w:rPr>
        <w:t xml:space="preserve"> r</w:t>
      </w:r>
      <w:r w:rsidRPr="008D34EF">
        <w:rPr>
          <w:rFonts w:ascii="Times New Roman" w:hAnsi="Times New Roman" w:cs="Times New Roman"/>
          <w:iCs/>
          <w:sz w:val="24"/>
          <w:szCs w:val="24"/>
        </w:rPr>
        <w:t>)</w:t>
      </w:r>
      <w:r w:rsidRPr="008D34EF">
        <w:rPr>
          <w:rFonts w:ascii="Times New Roman" w:hAnsi="Times New Roman" w:cs="Times New Roman"/>
          <w:sz w:val="24"/>
          <w:szCs w:val="24"/>
        </w:rPr>
        <w:t xml:space="preserve"> </w:t>
      </w:r>
      <w:r w:rsidRPr="007A2A66">
        <w:rPr>
          <w:rFonts w:ascii="Times New Roman" w:hAnsi="Times New Roman" w:cs="Times New Roman"/>
          <w:sz w:val="24"/>
          <w:szCs w:val="24"/>
        </w:rPr>
        <w:t xml:space="preserve">où </w:t>
      </w:r>
      <w:r w:rsidRPr="007A2A66">
        <w:rPr>
          <w:rFonts w:ascii="Times New Roman" w:hAnsi="Times New Roman" w:cs="Times New Roman"/>
          <w:i/>
          <w:iCs/>
          <w:sz w:val="24"/>
          <w:szCs w:val="24"/>
        </w:rPr>
        <w:t>r</w:t>
      </w:r>
      <w:r w:rsidRPr="007A2A66">
        <w:rPr>
          <w:rFonts w:ascii="Times New Roman" w:hAnsi="Times New Roman" w:cs="Times New Roman"/>
          <w:sz w:val="24"/>
          <w:szCs w:val="24"/>
        </w:rPr>
        <w:t xml:space="preserve"> est la fréquence de l’événement. Ainsi un </w:t>
      </w:r>
      <w:proofErr w:type="spellStart"/>
      <w:r w:rsidRPr="007A2A66">
        <w:rPr>
          <w:rFonts w:ascii="Times New Roman" w:hAnsi="Times New Roman" w:cs="Times New Roman"/>
          <w:sz w:val="24"/>
          <w:szCs w:val="24"/>
        </w:rPr>
        <w:t>odds</w:t>
      </w:r>
      <w:proofErr w:type="spellEnd"/>
      <w:r w:rsidRPr="007A2A66">
        <w:rPr>
          <w:rFonts w:ascii="Times New Roman" w:hAnsi="Times New Roman" w:cs="Times New Roman"/>
          <w:sz w:val="24"/>
          <w:szCs w:val="24"/>
        </w:rPr>
        <w:t xml:space="preserve"> est le rapport du nombre de patients présentant l’événement, </w:t>
      </w:r>
      <w:proofErr w:type="spellStart"/>
      <w:r w:rsidRPr="007A2A66">
        <w:rPr>
          <w:rFonts w:ascii="Times New Roman" w:hAnsi="Times New Roman" w:cs="Times New Roman"/>
          <w:i/>
          <w:iCs/>
          <w:sz w:val="24"/>
          <w:szCs w:val="24"/>
        </w:rPr>
        <w:t>r×n</w:t>
      </w:r>
      <w:proofErr w:type="spellEnd"/>
      <w:r w:rsidRPr="007A2A66">
        <w:rPr>
          <w:rFonts w:ascii="Times New Roman" w:hAnsi="Times New Roman" w:cs="Times New Roman"/>
          <w:sz w:val="24"/>
          <w:szCs w:val="24"/>
        </w:rPr>
        <w:t xml:space="preserve">, divisé par le nombre de patients ne présentant pas l’événement, </w:t>
      </w:r>
      <w:r w:rsidRPr="008D34EF">
        <w:rPr>
          <w:rFonts w:ascii="Times New Roman" w:hAnsi="Times New Roman" w:cs="Times New Roman"/>
          <w:sz w:val="24"/>
          <w:szCs w:val="24"/>
        </w:rPr>
        <w:t>(</w:t>
      </w:r>
      <w:r w:rsidRPr="008D34EF">
        <w:rPr>
          <w:rFonts w:ascii="Times New Roman" w:hAnsi="Times New Roman" w:cs="Times New Roman"/>
          <w:iCs/>
          <w:sz w:val="24"/>
          <w:szCs w:val="24"/>
        </w:rPr>
        <w:t>1</w:t>
      </w:r>
      <w:r>
        <w:rPr>
          <w:rFonts w:ascii="Times New Roman" w:hAnsi="Times New Roman" w:cs="Times New Roman"/>
          <w:iCs/>
          <w:sz w:val="24"/>
          <w:szCs w:val="24"/>
        </w:rPr>
        <w:t xml:space="preserve"> </w:t>
      </w:r>
      <w:r>
        <w:rPr>
          <w:rFonts w:ascii="Times New Roman" w:hAnsi="Times New Roman" w:cs="Times New Roman"/>
          <w:i/>
          <w:iCs/>
          <w:sz w:val="24"/>
          <w:szCs w:val="24"/>
        </w:rPr>
        <w:sym w:font="Symbol" w:char="F02D"/>
      </w:r>
      <w:r>
        <w:rPr>
          <w:rFonts w:ascii="Times New Roman" w:hAnsi="Times New Roman" w:cs="Times New Roman"/>
          <w:iCs/>
          <w:sz w:val="24"/>
          <w:szCs w:val="24"/>
        </w:rPr>
        <w:t xml:space="preserve"> </w:t>
      </w:r>
      <w:r>
        <w:rPr>
          <w:rFonts w:ascii="Times New Roman" w:hAnsi="Times New Roman" w:cs="Times New Roman"/>
          <w:i/>
          <w:iCs/>
          <w:sz w:val="24"/>
          <w:szCs w:val="24"/>
        </w:rPr>
        <w:t xml:space="preserve"> </w:t>
      </w:r>
      <w:r w:rsidRPr="007A2A66">
        <w:rPr>
          <w:rFonts w:ascii="Times New Roman" w:hAnsi="Times New Roman" w:cs="Times New Roman"/>
          <w:i/>
          <w:iCs/>
          <w:sz w:val="24"/>
          <w:szCs w:val="24"/>
        </w:rPr>
        <w:t>r</w:t>
      </w:r>
      <w:r w:rsidRPr="008D34EF">
        <w:rPr>
          <w:rFonts w:ascii="Times New Roman" w:hAnsi="Times New Roman" w:cs="Times New Roman"/>
          <w:iCs/>
          <w:sz w:val="24"/>
          <w:szCs w:val="24"/>
        </w:rPr>
        <w:t>)×</w:t>
      </w:r>
      <w:r w:rsidRPr="007A2A66">
        <w:rPr>
          <w:rFonts w:ascii="Times New Roman" w:hAnsi="Times New Roman" w:cs="Times New Roman"/>
          <w:i/>
          <w:iCs/>
          <w:sz w:val="24"/>
          <w:szCs w:val="24"/>
        </w:rPr>
        <w:t>n</w:t>
      </w:r>
      <w:r w:rsidRPr="007A2A66">
        <w:rPr>
          <w:rFonts w:ascii="Times New Roman" w:hAnsi="Times New Roman" w:cs="Times New Roman"/>
          <w:sz w:val="24"/>
          <w:szCs w:val="24"/>
        </w:rPr>
        <w:t xml:space="preserve">. Par exemple, un </w:t>
      </w:r>
      <w:proofErr w:type="spellStart"/>
      <w:r w:rsidRPr="007A2A66">
        <w:rPr>
          <w:rFonts w:ascii="Times New Roman" w:hAnsi="Times New Roman" w:cs="Times New Roman"/>
          <w:sz w:val="24"/>
          <w:szCs w:val="24"/>
        </w:rPr>
        <w:t>odds</w:t>
      </w:r>
      <w:proofErr w:type="spellEnd"/>
      <w:r w:rsidRPr="007A2A66">
        <w:rPr>
          <w:rFonts w:ascii="Times New Roman" w:hAnsi="Times New Roman" w:cs="Times New Roman"/>
          <w:sz w:val="24"/>
          <w:szCs w:val="24"/>
        </w:rPr>
        <w:t xml:space="preserve"> de 0,25 correspond au rapport 2/8 et signifie que pour 2 patients présentant l’événement, 8 ne le présentent pas (0,25</w:t>
      </w:r>
      <w:r>
        <w:rPr>
          <w:rFonts w:ascii="Times New Roman" w:hAnsi="Times New Roman" w:cs="Times New Roman"/>
          <w:sz w:val="24"/>
          <w:szCs w:val="24"/>
        </w:rPr>
        <w:t xml:space="preserve"> </w:t>
      </w:r>
      <w:r w:rsidRPr="007A2A66">
        <w:rPr>
          <w:rFonts w:ascii="Times New Roman" w:hAnsi="Times New Roman" w:cs="Times New Roman"/>
          <w:sz w:val="24"/>
          <w:szCs w:val="24"/>
        </w:rPr>
        <w:t>=</w:t>
      </w:r>
      <w:r>
        <w:rPr>
          <w:rFonts w:ascii="Times New Roman" w:hAnsi="Times New Roman" w:cs="Times New Roman"/>
          <w:sz w:val="24"/>
          <w:szCs w:val="24"/>
        </w:rPr>
        <w:t xml:space="preserve"> </w:t>
      </w:r>
      <w:r w:rsidRPr="007A2A66">
        <w:rPr>
          <w:rFonts w:ascii="Times New Roman" w:hAnsi="Times New Roman" w:cs="Times New Roman"/>
          <w:sz w:val="24"/>
          <w:szCs w:val="24"/>
        </w:rPr>
        <w:t>2/8</w:t>
      </w:r>
      <w:r>
        <w:rPr>
          <w:rFonts w:ascii="Times New Roman" w:hAnsi="Times New Roman" w:cs="Times New Roman"/>
          <w:sz w:val="24"/>
          <w:szCs w:val="24"/>
        </w:rPr>
        <w:t xml:space="preserve"> </w:t>
      </w:r>
      <w:r w:rsidRPr="007A2A66">
        <w:rPr>
          <w:rFonts w:ascii="Times New Roman" w:hAnsi="Times New Roman" w:cs="Times New Roman"/>
          <w:sz w:val="24"/>
          <w:szCs w:val="24"/>
        </w:rPr>
        <w:t>=</w:t>
      </w:r>
      <w:r>
        <w:rPr>
          <w:rFonts w:ascii="Times New Roman" w:hAnsi="Times New Roman" w:cs="Times New Roman"/>
          <w:sz w:val="24"/>
          <w:szCs w:val="24"/>
        </w:rPr>
        <w:t xml:space="preserve"> </w:t>
      </w:r>
      <w:r w:rsidRPr="007A2A66">
        <w:rPr>
          <w:rFonts w:ascii="Times New Roman" w:hAnsi="Times New Roman" w:cs="Times New Roman"/>
          <w:i/>
          <w:iCs/>
          <w:sz w:val="24"/>
          <w:szCs w:val="24"/>
        </w:rPr>
        <w:t>r</w:t>
      </w:r>
      <w:r>
        <w:rPr>
          <w:rFonts w:ascii="Times New Roman" w:hAnsi="Times New Roman" w:cs="Times New Roman"/>
          <w:i/>
          <w:iCs/>
          <w:sz w:val="24"/>
          <w:szCs w:val="24"/>
        </w:rPr>
        <w:t xml:space="preserve"> </w:t>
      </w:r>
      <w:r w:rsidRPr="008D34EF">
        <w:rPr>
          <w:rFonts w:ascii="Times New Roman" w:hAnsi="Times New Roman" w:cs="Times New Roman"/>
          <w:iCs/>
          <w:sz w:val="24"/>
          <w:szCs w:val="24"/>
        </w:rPr>
        <w:t>/</w:t>
      </w:r>
      <w:r>
        <w:rPr>
          <w:rFonts w:ascii="Times New Roman" w:hAnsi="Times New Roman" w:cs="Times New Roman"/>
          <w:iCs/>
          <w:sz w:val="24"/>
          <w:szCs w:val="24"/>
        </w:rPr>
        <w:t xml:space="preserve"> </w:t>
      </w:r>
      <w:r w:rsidRPr="008D34EF">
        <w:rPr>
          <w:rFonts w:ascii="Times New Roman" w:hAnsi="Times New Roman" w:cs="Times New Roman"/>
          <w:iCs/>
          <w:sz w:val="24"/>
          <w:szCs w:val="24"/>
        </w:rPr>
        <w:t>(1 –</w:t>
      </w:r>
      <w:r w:rsidRPr="007A2A66">
        <w:rPr>
          <w:rFonts w:ascii="Times New Roman" w:hAnsi="Times New Roman" w:cs="Times New Roman"/>
          <w:i/>
          <w:iCs/>
          <w:sz w:val="24"/>
          <w:szCs w:val="24"/>
        </w:rPr>
        <w:t xml:space="preserve"> r</w:t>
      </w:r>
      <w:r w:rsidRPr="008D34EF">
        <w:rPr>
          <w:rFonts w:ascii="Times New Roman" w:hAnsi="Times New Roman" w:cs="Times New Roman"/>
          <w:iCs/>
          <w:sz w:val="24"/>
          <w:szCs w:val="24"/>
        </w:rPr>
        <w:t>)</w:t>
      </w:r>
      <w:r>
        <w:rPr>
          <w:rFonts w:ascii="Times New Roman" w:hAnsi="Times New Roman" w:cs="Times New Roman"/>
          <w:iCs/>
          <w:sz w:val="24"/>
          <w:szCs w:val="24"/>
        </w:rPr>
        <w:t>)</w:t>
      </w:r>
      <w:r w:rsidRPr="007A2A66">
        <w:rPr>
          <w:rFonts w:ascii="Times New Roman" w:hAnsi="Times New Roman" w:cs="Times New Roman"/>
          <w:sz w:val="24"/>
          <w:szCs w:val="24"/>
        </w:rPr>
        <w:t>. Dans la même situation, le risque est 0,20 (2/10).</w:t>
      </w:r>
    </w:p>
    <w:p w:rsidR="008D34EF" w:rsidRPr="007A2A66" w:rsidRDefault="008D34EF" w:rsidP="008D34EF">
      <w:pPr>
        <w:spacing w:after="0"/>
        <w:rPr>
          <w:rFonts w:ascii="Times New Roman" w:hAnsi="Times New Roman" w:cs="Times New Roman"/>
          <w:sz w:val="24"/>
          <w:szCs w:val="24"/>
        </w:rPr>
      </w:pPr>
      <w:r w:rsidRPr="007A2A66">
        <w:rPr>
          <w:rFonts w:ascii="Times New Roman" w:hAnsi="Times New Roman" w:cs="Times New Roman"/>
          <w:sz w:val="24"/>
          <w:szCs w:val="24"/>
        </w:rPr>
        <w:t xml:space="preserve">Un </w:t>
      </w:r>
      <w:proofErr w:type="spellStart"/>
      <w:r w:rsidRPr="007A2A66">
        <w:rPr>
          <w:rFonts w:ascii="Times New Roman" w:hAnsi="Times New Roman" w:cs="Times New Roman"/>
          <w:sz w:val="24"/>
          <w:szCs w:val="24"/>
        </w:rPr>
        <w:t>odds</w:t>
      </w:r>
      <w:proofErr w:type="spellEnd"/>
      <w:r w:rsidRPr="007A2A66">
        <w:rPr>
          <w:rFonts w:ascii="Times New Roman" w:hAnsi="Times New Roman" w:cs="Times New Roman"/>
          <w:sz w:val="24"/>
          <w:szCs w:val="24"/>
        </w:rPr>
        <w:t xml:space="preserve"> peut aussi être interprétée de la façon suivante : dans un groupe, pour 100 patients ne présentant pas l’événement étudié, </w:t>
      </w:r>
      <w:r w:rsidRPr="008D34EF">
        <w:rPr>
          <w:rFonts w:ascii="Times New Roman" w:hAnsi="Times New Roman" w:cs="Times New Roman"/>
          <w:iCs/>
          <w:sz w:val="24"/>
          <w:szCs w:val="24"/>
        </w:rPr>
        <w:t>100×</w:t>
      </w:r>
      <w:r w:rsidRPr="007A2A66">
        <w:rPr>
          <w:rFonts w:ascii="Times New Roman" w:hAnsi="Times New Roman" w:cs="Times New Roman"/>
          <w:i/>
          <w:iCs/>
          <w:sz w:val="24"/>
          <w:szCs w:val="24"/>
        </w:rPr>
        <w:t>c</w:t>
      </w:r>
      <w:r w:rsidRPr="007A2A66">
        <w:rPr>
          <w:rFonts w:ascii="Times New Roman" w:hAnsi="Times New Roman" w:cs="Times New Roman"/>
          <w:sz w:val="24"/>
          <w:szCs w:val="24"/>
        </w:rPr>
        <w:t xml:space="preserve"> le présentent.</w:t>
      </w:r>
      <w:r>
        <w:rPr>
          <w:rFonts w:ascii="Times New Roman" w:hAnsi="Times New Roman" w:cs="Times New Roman"/>
          <w:sz w:val="24"/>
          <w:szCs w:val="24"/>
        </w:rPr>
        <w:t> »</w:t>
      </w:r>
      <w:r w:rsidRPr="007A2A66">
        <w:rPr>
          <w:rFonts w:ascii="Times New Roman" w:hAnsi="Times New Roman" w:cs="Times New Roman"/>
          <w:sz w:val="24"/>
          <w:szCs w:val="24"/>
        </w:rPr>
        <w:t xml:space="preserve"> </w:t>
      </w:r>
    </w:p>
    <w:p w:rsidR="008D34EF" w:rsidRPr="00245FC0" w:rsidRDefault="008D34EF" w:rsidP="007A2A66">
      <w:pPr>
        <w:tabs>
          <w:tab w:val="num" w:pos="720"/>
        </w:tabs>
        <w:spacing w:after="0"/>
        <w:ind w:left="720" w:hanging="360"/>
        <w:rPr>
          <w:rFonts w:ascii="Times New Roman" w:hAnsi="Times New Roman" w:cs="Times New Roman"/>
          <w:sz w:val="24"/>
          <w:szCs w:val="24"/>
        </w:rPr>
      </w:pPr>
    </w:p>
    <w:p w:rsidR="00245FC0" w:rsidRPr="00D042FD" w:rsidRDefault="00245FC0" w:rsidP="007A2A66">
      <w:pPr>
        <w:pStyle w:val="Titre2"/>
        <w:spacing w:before="0" w:beforeAutospacing="0" w:after="0" w:afterAutospacing="0"/>
        <w:rPr>
          <w:rFonts w:eastAsia="Arial" w:cs="Arial"/>
          <w:sz w:val="24"/>
          <w:szCs w:val="24"/>
        </w:rPr>
      </w:pPr>
    </w:p>
    <w:p w:rsidR="00411BA6" w:rsidRDefault="00411BA6">
      <w:pPr>
        <w:rPr>
          <w:rFonts w:ascii="Times New Roman" w:eastAsia="Arial" w:hAnsi="Times New Roman" w:cs="Arial"/>
          <w:b/>
          <w:bCs/>
          <w:sz w:val="24"/>
          <w:szCs w:val="24"/>
          <w:lang w:eastAsia="fr-FR"/>
        </w:rPr>
      </w:pPr>
      <w:r>
        <w:rPr>
          <w:rFonts w:eastAsia="Arial" w:cs="Arial"/>
          <w:sz w:val="24"/>
          <w:szCs w:val="24"/>
        </w:rPr>
        <w:br w:type="page"/>
      </w:r>
    </w:p>
    <w:p w:rsidR="007D5F72" w:rsidRPr="00DE5BFA" w:rsidRDefault="00024ED2" w:rsidP="007A2A66">
      <w:pPr>
        <w:pStyle w:val="Titre2"/>
        <w:spacing w:before="0" w:beforeAutospacing="0" w:after="0" w:afterAutospacing="0"/>
        <w:rPr>
          <w:rFonts w:eastAsia="Arial" w:cs="Arial"/>
          <w:color w:val="00B050"/>
          <w:sz w:val="24"/>
          <w:szCs w:val="24"/>
        </w:rPr>
      </w:pPr>
      <w:r w:rsidRPr="00DE5BFA">
        <w:rPr>
          <w:rFonts w:eastAsia="Arial" w:cs="Arial"/>
          <w:color w:val="00B050"/>
          <w:sz w:val="24"/>
          <w:szCs w:val="24"/>
        </w:rPr>
        <w:lastRenderedPageBreak/>
        <w:t xml:space="preserve">Encadrés </w:t>
      </w:r>
      <w:r w:rsidR="0084052A" w:rsidRPr="00DE5BFA">
        <w:rPr>
          <w:rFonts w:eastAsia="Arial" w:cs="Arial"/>
          <w:color w:val="00B050"/>
          <w:sz w:val="24"/>
          <w:szCs w:val="24"/>
        </w:rPr>
        <w:t>à cliquer</w:t>
      </w:r>
      <w:r w:rsidR="00DE5BFA" w:rsidRPr="00DE5BFA">
        <w:rPr>
          <w:rFonts w:eastAsia="Arial" w:cs="Arial"/>
          <w:color w:val="00B050"/>
          <w:sz w:val="24"/>
          <w:szCs w:val="24"/>
        </w:rPr>
        <w:t> : juste les titres sur la page à cliquer pour avoir les infos</w:t>
      </w:r>
    </w:p>
    <w:p w:rsidR="003D10C5" w:rsidRPr="00D042FD" w:rsidRDefault="003D10C5" w:rsidP="007A2A66">
      <w:pPr>
        <w:pStyle w:val="Titre2"/>
        <w:spacing w:before="0" w:beforeAutospacing="0" w:after="0" w:afterAutospacing="0"/>
        <w:rPr>
          <w:rFonts w:eastAsia="Arial" w:cs="Arial"/>
          <w:sz w:val="24"/>
          <w:szCs w:val="24"/>
        </w:rPr>
      </w:pPr>
    </w:p>
    <w:p w:rsidR="003D10C5" w:rsidRDefault="003D10C5" w:rsidP="007A2A66">
      <w:pPr>
        <w:pStyle w:val="Titre2"/>
        <w:spacing w:before="0" w:beforeAutospacing="0" w:after="0" w:afterAutospacing="0"/>
        <w:rPr>
          <w:rFonts w:eastAsia="Arial" w:cs="Arial"/>
        </w:rPr>
      </w:pPr>
      <w:r>
        <w:rPr>
          <w:rFonts w:eastAsia="Arial" w:cs="Arial"/>
        </w:rPr>
        <w:t>Les erreurs d’interprétations à ne pas commettre</w:t>
      </w:r>
    </w:p>
    <w:p w:rsidR="003D10C5" w:rsidRDefault="003D10C5" w:rsidP="007A2A66">
      <w:pPr>
        <w:pStyle w:val="Titre2"/>
        <w:spacing w:before="0" w:beforeAutospacing="0" w:after="0" w:afterAutospacing="0"/>
        <w:rPr>
          <w:rFonts w:eastAsia="Arial" w:cs="Arial"/>
        </w:rPr>
      </w:pPr>
    </w:p>
    <w:p w:rsidR="007D5F72" w:rsidRPr="00024ED2" w:rsidRDefault="00024ED2" w:rsidP="007A2A66">
      <w:pPr>
        <w:pStyle w:val="Titre2"/>
        <w:pBdr>
          <w:top w:val="single" w:sz="4" w:space="1" w:color="auto"/>
          <w:left w:val="single" w:sz="4" w:space="4" w:color="auto"/>
          <w:bottom w:val="single" w:sz="4" w:space="1" w:color="auto"/>
          <w:right w:val="single" w:sz="4" w:space="4" w:color="auto"/>
        </w:pBdr>
        <w:spacing w:before="0" w:beforeAutospacing="0" w:after="0" w:afterAutospacing="0"/>
        <w:rPr>
          <w:rFonts w:eastAsia="Arial"/>
          <w:i/>
          <w:sz w:val="24"/>
          <w:szCs w:val="24"/>
        </w:rPr>
      </w:pPr>
      <w:r>
        <w:rPr>
          <w:rFonts w:eastAsia="Arial"/>
          <w:sz w:val="24"/>
          <w:szCs w:val="24"/>
        </w:rPr>
        <w:t xml:space="preserve">Interprétation du </w:t>
      </w:r>
      <w:r w:rsidRPr="00024ED2">
        <w:rPr>
          <w:rFonts w:eastAsia="Arial"/>
          <w:i/>
          <w:sz w:val="24"/>
          <w:szCs w:val="24"/>
        </w:rPr>
        <w:t>NNT</w:t>
      </w:r>
    </w:p>
    <w:p w:rsidR="007D5F72" w:rsidRDefault="007D5F72" w:rsidP="007A2A66">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p>
    <w:p w:rsidR="00C7210A" w:rsidRPr="007D5F72" w:rsidRDefault="00BA40BB" w:rsidP="007A2A66">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 </w:t>
      </w:r>
      <w:r w:rsidR="007D5F72">
        <w:rPr>
          <w:rFonts w:ascii="Times New Roman" w:hAnsi="Times New Roman" w:cs="Times New Roman"/>
          <w:sz w:val="24"/>
          <w:szCs w:val="24"/>
        </w:rPr>
        <w:t>L’</w:t>
      </w:r>
      <w:r w:rsidR="00C7210A" w:rsidRPr="007D5F72">
        <w:rPr>
          <w:rFonts w:ascii="Times New Roman" w:hAnsi="Times New Roman" w:cs="Times New Roman"/>
          <w:sz w:val="24"/>
          <w:szCs w:val="24"/>
        </w:rPr>
        <w:t>expression</w:t>
      </w:r>
      <w:r w:rsidR="007D5F72">
        <w:rPr>
          <w:rFonts w:ascii="Times New Roman" w:hAnsi="Times New Roman" w:cs="Times New Roman"/>
          <w:sz w:val="24"/>
          <w:szCs w:val="24"/>
        </w:rPr>
        <w:t xml:space="preserve"> du </w:t>
      </w:r>
      <w:r w:rsidR="007D5F72" w:rsidRPr="001543E1">
        <w:rPr>
          <w:rFonts w:ascii="Times New Roman" w:hAnsi="Times New Roman" w:cs="Times New Roman"/>
          <w:i/>
          <w:sz w:val="24"/>
          <w:szCs w:val="24"/>
        </w:rPr>
        <w:t>NNT</w:t>
      </w:r>
      <w:r w:rsidR="00C7210A" w:rsidRPr="007D5F72">
        <w:rPr>
          <w:rFonts w:ascii="Times New Roman" w:hAnsi="Times New Roman" w:cs="Times New Roman"/>
          <w:sz w:val="24"/>
          <w:szCs w:val="24"/>
        </w:rPr>
        <w:t xml:space="preserve"> en termes d’un événement évité pour </w:t>
      </w:r>
      <w:r w:rsidR="00C7210A" w:rsidRPr="001543E1">
        <w:rPr>
          <w:rFonts w:ascii="Times New Roman" w:hAnsi="Times New Roman" w:cs="Times New Roman"/>
          <w:i/>
          <w:sz w:val="24"/>
          <w:szCs w:val="24"/>
        </w:rPr>
        <w:t>NNT</w:t>
      </w:r>
      <w:r w:rsidR="00C7210A" w:rsidRPr="007D5F72">
        <w:rPr>
          <w:rFonts w:ascii="Times New Roman" w:hAnsi="Times New Roman" w:cs="Times New Roman"/>
          <w:sz w:val="24"/>
          <w:szCs w:val="24"/>
        </w:rPr>
        <w:t xml:space="preserve"> patients traités</w:t>
      </w:r>
      <w:r w:rsidR="007D5F72">
        <w:rPr>
          <w:rFonts w:ascii="Times New Roman" w:hAnsi="Times New Roman" w:cs="Times New Roman"/>
          <w:sz w:val="24"/>
          <w:szCs w:val="24"/>
        </w:rPr>
        <w:t xml:space="preserve"> pourrait faire </w:t>
      </w:r>
      <w:r w:rsidR="00C7210A" w:rsidRPr="007D5F72">
        <w:rPr>
          <w:rFonts w:ascii="Times New Roman" w:hAnsi="Times New Roman" w:cs="Times New Roman"/>
          <w:sz w:val="24"/>
          <w:szCs w:val="24"/>
        </w:rPr>
        <w:t xml:space="preserve">croire qu'il existe réellement un individu qui ne présentera pas l'événement avec le traitement alors qu'il l'aurait présenté sans traitement. </w:t>
      </w:r>
      <w:r w:rsidR="00C7210A" w:rsidRPr="007A2A66">
        <w:rPr>
          <w:rFonts w:ascii="Times New Roman" w:hAnsi="Times New Roman" w:cs="Times New Roman"/>
          <w:iCs/>
          <w:sz w:val="24"/>
          <w:szCs w:val="24"/>
        </w:rPr>
        <w:t>Il y a individualisation du bénéfice, mais cette interprétation est fausse</w:t>
      </w:r>
      <w:r w:rsidR="00C7210A" w:rsidRPr="007D5F72">
        <w:rPr>
          <w:rFonts w:ascii="Times New Roman" w:hAnsi="Times New Roman" w:cs="Times New Roman"/>
          <w:sz w:val="24"/>
          <w:szCs w:val="24"/>
        </w:rPr>
        <w:t>. Cet indice est valable en moyenne, et l'interprétat</w:t>
      </w:r>
      <w:r w:rsidR="007D5F72">
        <w:rPr>
          <w:rFonts w:ascii="Times New Roman" w:hAnsi="Times New Roman" w:cs="Times New Roman"/>
          <w:sz w:val="24"/>
          <w:szCs w:val="24"/>
        </w:rPr>
        <w:t>ion la plus pertinente</w:t>
      </w:r>
      <w:r w:rsidR="00C7210A" w:rsidRPr="007D5F72">
        <w:rPr>
          <w:rFonts w:ascii="Times New Roman" w:hAnsi="Times New Roman" w:cs="Times New Roman"/>
          <w:sz w:val="24"/>
          <w:szCs w:val="24"/>
        </w:rPr>
        <w:t xml:space="preserve"> est que tous les patients bénéficient un peu du traitement (il y a réduction de leur probabilité de faire un événement) et que cette réduction se traduit en moyenne par une différence de 1 du nombre moyen d'événements attendus sans et avec traitement dans un groupe de </w:t>
      </w:r>
      <w:r w:rsidR="00C7210A" w:rsidRPr="007A2A66">
        <w:rPr>
          <w:rFonts w:ascii="Times New Roman" w:hAnsi="Times New Roman" w:cs="Times New Roman"/>
          <w:i/>
          <w:sz w:val="24"/>
          <w:szCs w:val="24"/>
        </w:rPr>
        <w:t>NNT</w:t>
      </w:r>
      <w:r w:rsidR="00C7210A" w:rsidRPr="007D5F72">
        <w:rPr>
          <w:rFonts w:ascii="Times New Roman" w:hAnsi="Times New Roman" w:cs="Times New Roman"/>
          <w:sz w:val="24"/>
          <w:szCs w:val="24"/>
        </w:rPr>
        <w:t xml:space="preserve"> patients. </w:t>
      </w:r>
    </w:p>
    <w:p w:rsidR="00C7210A" w:rsidRPr="007D5F72" w:rsidRDefault="00C7210A" w:rsidP="007A2A66">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7D5F72">
        <w:rPr>
          <w:rFonts w:ascii="Times New Roman" w:hAnsi="Times New Roman" w:cs="Times New Roman"/>
          <w:sz w:val="24"/>
          <w:szCs w:val="24"/>
        </w:rPr>
        <w:t>Lorsque l’on dit qu’il faut traiter, par exemple, 30 patients pour éviter un événement, la tentation est forte de traduire cela en : un patient bénéficie du traitement tous les 30 patients traités. Par extension, sur 30 patients traités, 29 n’en bénéficient pas. Cette interprétation est abusive en personnalisant trop le bénéfice. Par exemple, il se peut que tous les patients bénéficient un peu du traitement en ayant par exemple leur espérance de vie augmentée de quelques mois. Donc aucun patient ne bénéficie</w:t>
      </w:r>
      <w:r w:rsidR="007A2A66">
        <w:rPr>
          <w:rFonts w:ascii="Times New Roman" w:hAnsi="Times New Roman" w:cs="Times New Roman"/>
          <w:sz w:val="24"/>
          <w:szCs w:val="24"/>
        </w:rPr>
        <w:t xml:space="preserve"> a priori</w:t>
      </w:r>
      <w:r w:rsidRPr="007D5F72">
        <w:rPr>
          <w:rFonts w:ascii="Times New Roman" w:hAnsi="Times New Roman" w:cs="Times New Roman"/>
          <w:sz w:val="24"/>
          <w:szCs w:val="24"/>
        </w:rPr>
        <w:t xml:space="preserve"> plus que les autres.</w:t>
      </w:r>
      <w:r w:rsidR="00BA40BB">
        <w:rPr>
          <w:rFonts w:ascii="Times New Roman" w:hAnsi="Times New Roman" w:cs="Times New Roman"/>
          <w:sz w:val="24"/>
          <w:szCs w:val="24"/>
        </w:rPr>
        <w:t> » </w:t>
      </w:r>
      <w:r w:rsidRPr="007D5F72">
        <w:rPr>
          <w:rFonts w:ascii="Times New Roman" w:hAnsi="Times New Roman" w:cs="Times New Roman"/>
          <w:sz w:val="24"/>
          <w:szCs w:val="24"/>
        </w:rPr>
        <w:t xml:space="preserve"> </w:t>
      </w:r>
    </w:p>
    <w:p w:rsidR="007D5F72" w:rsidRPr="007D5F72" w:rsidRDefault="007D5F72" w:rsidP="007A2A66">
      <w:pPr>
        <w:spacing w:after="0"/>
        <w:rPr>
          <w:rFonts w:ascii="Times New Roman" w:hAnsi="Times New Roman" w:cs="Times New Roman"/>
          <w:sz w:val="24"/>
          <w:szCs w:val="24"/>
        </w:rPr>
      </w:pPr>
    </w:p>
    <w:p w:rsidR="003D10C5" w:rsidRPr="003D10C5" w:rsidRDefault="00BA40BB" w:rsidP="00D042FD">
      <w:pPr>
        <w:rPr>
          <w:rFonts w:ascii="Times New Roman" w:hAnsi="Times New Roman" w:cs="Times New Roman"/>
          <w:b/>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4384" behindDoc="0" locked="0" layoutInCell="1" allowOverlap="1" wp14:anchorId="09E11102" wp14:editId="1A5624AA">
                <wp:simplePos x="0" y="0"/>
                <wp:positionH relativeFrom="column">
                  <wp:posOffset>-65405</wp:posOffset>
                </wp:positionH>
                <wp:positionV relativeFrom="paragraph">
                  <wp:posOffset>-47956</wp:posOffset>
                </wp:positionV>
                <wp:extent cx="6368995" cy="5454595"/>
                <wp:effectExtent l="0" t="0" r="13335" b="13335"/>
                <wp:wrapNone/>
                <wp:docPr id="7" name="Rectangle 7"/>
                <wp:cNvGraphicFramePr/>
                <a:graphic xmlns:a="http://schemas.openxmlformats.org/drawingml/2006/main">
                  <a:graphicData uri="http://schemas.microsoft.com/office/word/2010/wordprocessingShape">
                    <wps:wsp>
                      <wps:cNvSpPr/>
                      <wps:spPr>
                        <a:xfrm>
                          <a:off x="0" y="0"/>
                          <a:ext cx="6368995" cy="54545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5.15pt;margin-top:-3.8pt;width:501.5pt;height:42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" filled="f" strokecolor="black [3213]"/>
            </w:pict>
          </mc:Fallback>
        </mc:AlternateContent>
      </w:r>
      <w:r w:rsidR="003D10C5" w:rsidRPr="003D10C5">
        <w:rPr>
          <w:rFonts w:ascii="Times New Roman" w:hAnsi="Times New Roman" w:cs="Times New Roman"/>
          <w:b/>
          <w:sz w:val="24"/>
          <w:szCs w:val="24"/>
        </w:rPr>
        <w:t xml:space="preserve">Comparaison de deux </w:t>
      </w:r>
      <w:r w:rsidR="003D10C5" w:rsidRPr="003D10C5">
        <w:rPr>
          <w:rFonts w:ascii="Times New Roman" w:hAnsi="Times New Roman" w:cs="Times New Roman"/>
          <w:b/>
          <w:i/>
          <w:sz w:val="24"/>
          <w:szCs w:val="24"/>
        </w:rPr>
        <w:t>NNT</w:t>
      </w:r>
      <w:r>
        <w:rPr>
          <w:rFonts w:ascii="Times New Roman" w:hAnsi="Times New Roman" w:cs="Times New Roman"/>
          <w:b/>
          <w:i/>
          <w:sz w:val="24"/>
          <w:szCs w:val="24"/>
        </w:rPr>
        <w:tab/>
      </w:r>
    </w:p>
    <w:p w:rsidR="003D10C5" w:rsidRDefault="003D10C5" w:rsidP="00BA40BB">
      <w:pPr>
        <w:spacing w:after="0"/>
        <w:rPr>
          <w:rFonts w:ascii="Times New Roman" w:hAnsi="Times New Roman" w:cs="Times New Roman"/>
          <w:sz w:val="24"/>
          <w:szCs w:val="24"/>
        </w:rPr>
      </w:pPr>
    </w:p>
    <w:p w:rsidR="00C7210A" w:rsidRPr="0035574A" w:rsidRDefault="00BA40BB" w:rsidP="00BA40BB">
      <w:pPr>
        <w:spacing w:after="0"/>
        <w:rPr>
          <w:rFonts w:ascii="Times New Roman" w:hAnsi="Times New Roman" w:cs="Times New Roman"/>
          <w:sz w:val="24"/>
          <w:szCs w:val="24"/>
        </w:rPr>
      </w:pPr>
      <w:r>
        <w:rPr>
          <w:rFonts w:ascii="Times New Roman" w:hAnsi="Times New Roman" w:cs="Times New Roman"/>
          <w:sz w:val="24"/>
          <w:szCs w:val="24"/>
        </w:rPr>
        <w:t>« </w:t>
      </w:r>
      <w:r w:rsidR="00C7210A" w:rsidRPr="0035574A">
        <w:rPr>
          <w:rFonts w:ascii="Times New Roman" w:hAnsi="Times New Roman" w:cs="Times New Roman"/>
          <w:sz w:val="24"/>
          <w:szCs w:val="24"/>
        </w:rPr>
        <w:t>Pour u</w:t>
      </w:r>
      <w:r w:rsidR="007A2A66">
        <w:rPr>
          <w:rFonts w:ascii="Times New Roman" w:hAnsi="Times New Roman" w:cs="Times New Roman"/>
          <w:sz w:val="24"/>
          <w:szCs w:val="24"/>
        </w:rPr>
        <w:t xml:space="preserve">n même domaine thérapeutique, la différence de risque (et donc également le </w:t>
      </w:r>
      <w:r w:rsidR="00C7210A" w:rsidRPr="007A2A66">
        <w:rPr>
          <w:rFonts w:ascii="Times New Roman" w:hAnsi="Times New Roman" w:cs="Times New Roman"/>
          <w:i/>
          <w:sz w:val="24"/>
          <w:szCs w:val="24"/>
        </w:rPr>
        <w:t>NNT</w:t>
      </w:r>
      <w:r w:rsidR="007A2A66">
        <w:rPr>
          <w:rFonts w:ascii="Times New Roman" w:hAnsi="Times New Roman" w:cs="Times New Roman"/>
          <w:sz w:val="24"/>
          <w:szCs w:val="24"/>
        </w:rPr>
        <w:t xml:space="preserve">) </w:t>
      </w:r>
      <w:r w:rsidR="00C7210A" w:rsidRPr="0035574A">
        <w:rPr>
          <w:rFonts w:ascii="Times New Roman" w:hAnsi="Times New Roman" w:cs="Times New Roman"/>
          <w:sz w:val="24"/>
          <w:szCs w:val="24"/>
        </w:rPr>
        <w:t>varie plus d’un</w:t>
      </w:r>
      <w:r w:rsidR="007A2A66">
        <w:rPr>
          <w:rFonts w:ascii="Times New Roman" w:hAnsi="Times New Roman" w:cs="Times New Roman"/>
          <w:sz w:val="24"/>
          <w:szCs w:val="24"/>
        </w:rPr>
        <w:t xml:space="preserve"> essai à l’autre que le risque</w:t>
      </w:r>
      <w:r w:rsidR="00C7210A" w:rsidRPr="0035574A">
        <w:rPr>
          <w:rFonts w:ascii="Times New Roman" w:hAnsi="Times New Roman" w:cs="Times New Roman"/>
          <w:sz w:val="24"/>
          <w:szCs w:val="24"/>
        </w:rPr>
        <w:t xml:space="preserve"> relatif car le risque de base varie souvent d’un essai à l’autre. Pour cette raison, les </w:t>
      </w:r>
      <w:r w:rsidR="00C7210A" w:rsidRPr="007A2A66">
        <w:rPr>
          <w:rFonts w:ascii="Times New Roman" w:hAnsi="Times New Roman" w:cs="Times New Roman"/>
          <w:i/>
          <w:sz w:val="24"/>
          <w:szCs w:val="24"/>
        </w:rPr>
        <w:t>NNT</w:t>
      </w:r>
      <w:r w:rsidR="00C7210A" w:rsidRPr="0035574A">
        <w:rPr>
          <w:rFonts w:ascii="Times New Roman" w:hAnsi="Times New Roman" w:cs="Times New Roman"/>
          <w:sz w:val="24"/>
          <w:szCs w:val="24"/>
        </w:rPr>
        <w:t xml:space="preserve"> ne doivent pas être utilisés pour comparer deux essais, encore moins pour comparer deux traitements concurrents pour une même pathologie. Des différences de </w:t>
      </w:r>
      <w:r w:rsidR="00C7210A" w:rsidRPr="00024ED2">
        <w:rPr>
          <w:rFonts w:ascii="Times New Roman" w:hAnsi="Times New Roman" w:cs="Times New Roman"/>
          <w:i/>
          <w:sz w:val="24"/>
          <w:szCs w:val="24"/>
        </w:rPr>
        <w:t>NNT</w:t>
      </w:r>
      <w:r w:rsidR="00C7210A" w:rsidRPr="0035574A">
        <w:rPr>
          <w:rFonts w:ascii="Times New Roman" w:hAnsi="Times New Roman" w:cs="Times New Roman"/>
          <w:sz w:val="24"/>
          <w:szCs w:val="24"/>
        </w:rPr>
        <w:t xml:space="preserve"> pouvant témoigner aussi bien d’une différence d’efficacité des traitements que de différences de risques de bases des patients entre les essais. La comparaison des </w:t>
      </w:r>
      <w:r w:rsidR="00C7210A" w:rsidRPr="007A2A66">
        <w:rPr>
          <w:rFonts w:ascii="Times New Roman" w:hAnsi="Times New Roman" w:cs="Times New Roman"/>
          <w:i/>
          <w:sz w:val="24"/>
          <w:szCs w:val="24"/>
        </w:rPr>
        <w:t>NNT</w:t>
      </w:r>
      <w:r w:rsidR="00C7210A" w:rsidRPr="0035574A">
        <w:rPr>
          <w:rFonts w:ascii="Times New Roman" w:hAnsi="Times New Roman" w:cs="Times New Roman"/>
          <w:sz w:val="24"/>
          <w:szCs w:val="24"/>
        </w:rPr>
        <w:t xml:space="preserve"> de deux traitements nécessite de se baser sur des </w:t>
      </w:r>
      <w:r w:rsidR="00C7210A" w:rsidRPr="007A2A66">
        <w:rPr>
          <w:rFonts w:ascii="Times New Roman" w:hAnsi="Times New Roman" w:cs="Times New Roman"/>
          <w:i/>
          <w:sz w:val="24"/>
          <w:szCs w:val="24"/>
        </w:rPr>
        <w:t>NNT</w:t>
      </w:r>
      <w:r w:rsidR="00C7210A" w:rsidRPr="0035574A">
        <w:rPr>
          <w:rFonts w:ascii="Times New Roman" w:hAnsi="Times New Roman" w:cs="Times New Roman"/>
          <w:sz w:val="24"/>
          <w:szCs w:val="24"/>
        </w:rPr>
        <w:t xml:space="preserve"> correspondant à </w:t>
      </w:r>
      <w:r w:rsidR="00C7210A" w:rsidRPr="007A2A66">
        <w:rPr>
          <w:rFonts w:ascii="Times New Roman" w:hAnsi="Times New Roman" w:cs="Times New Roman"/>
          <w:b/>
          <w:sz w:val="24"/>
          <w:szCs w:val="24"/>
        </w:rPr>
        <w:t>un même</w:t>
      </w:r>
      <w:r w:rsidR="00C7210A" w:rsidRPr="0035574A">
        <w:rPr>
          <w:rFonts w:ascii="Times New Roman" w:hAnsi="Times New Roman" w:cs="Times New Roman"/>
          <w:sz w:val="24"/>
          <w:szCs w:val="24"/>
        </w:rPr>
        <w:t xml:space="preserve"> risque base. Cette standardisation est obtenue en calculant les </w:t>
      </w:r>
      <w:r w:rsidR="00C7210A" w:rsidRPr="007A2A66">
        <w:rPr>
          <w:rFonts w:ascii="Times New Roman" w:hAnsi="Times New Roman" w:cs="Times New Roman"/>
          <w:i/>
          <w:sz w:val="24"/>
          <w:szCs w:val="24"/>
        </w:rPr>
        <w:t>NNT</w:t>
      </w:r>
      <w:r w:rsidR="00C7210A" w:rsidRPr="0035574A">
        <w:rPr>
          <w:rFonts w:ascii="Times New Roman" w:hAnsi="Times New Roman" w:cs="Times New Roman"/>
          <w:sz w:val="24"/>
          <w:szCs w:val="24"/>
        </w:rPr>
        <w:t xml:space="preserve"> à partir des risques relatifs et d’un risque de base de référence.</w:t>
      </w:r>
      <w:r>
        <w:rPr>
          <w:rFonts w:ascii="Times New Roman" w:hAnsi="Times New Roman" w:cs="Times New Roman"/>
          <w:sz w:val="24"/>
          <w:szCs w:val="24"/>
        </w:rPr>
        <w:t> </w:t>
      </w:r>
    </w:p>
    <w:p w:rsidR="00C7210A" w:rsidRPr="0035574A" w:rsidRDefault="00024ED2" w:rsidP="007B14F6">
      <w:pPr>
        <w:spacing w:after="0"/>
        <w:rPr>
          <w:rFonts w:ascii="Times New Roman" w:hAnsi="Times New Roman" w:cs="Times New Roman"/>
          <w:sz w:val="24"/>
          <w:szCs w:val="24"/>
        </w:rPr>
      </w:pPr>
      <w:r>
        <w:rPr>
          <w:rFonts w:ascii="Times New Roman" w:hAnsi="Times New Roman" w:cs="Times New Roman"/>
          <w:sz w:val="24"/>
          <w:szCs w:val="24"/>
        </w:rPr>
        <w:t>Le tableau</w:t>
      </w:r>
      <w:r w:rsidR="003D10C5">
        <w:rPr>
          <w:rFonts w:ascii="Times New Roman" w:hAnsi="Times New Roman" w:cs="Times New Roman"/>
          <w:sz w:val="24"/>
          <w:szCs w:val="24"/>
        </w:rPr>
        <w:t xml:space="preserve"> suivant</w:t>
      </w:r>
      <w:r w:rsidR="00C7210A" w:rsidRPr="0035574A">
        <w:rPr>
          <w:rFonts w:ascii="Times New Roman" w:hAnsi="Times New Roman" w:cs="Times New Roman"/>
          <w:sz w:val="24"/>
          <w:szCs w:val="24"/>
        </w:rPr>
        <w:t xml:space="preserve"> illustre les pièges tendus par la comparaison directe des </w:t>
      </w:r>
      <w:r w:rsidR="00C7210A" w:rsidRPr="007A2A66">
        <w:rPr>
          <w:rFonts w:ascii="Times New Roman" w:hAnsi="Times New Roman" w:cs="Times New Roman"/>
          <w:i/>
          <w:sz w:val="24"/>
          <w:szCs w:val="24"/>
        </w:rPr>
        <w:t>NNT</w:t>
      </w:r>
      <w:r w:rsidR="00C7210A" w:rsidRPr="0035574A">
        <w:rPr>
          <w:rFonts w:ascii="Times New Roman" w:hAnsi="Times New Roman" w:cs="Times New Roman"/>
          <w:sz w:val="24"/>
          <w:szCs w:val="24"/>
        </w:rPr>
        <w:t xml:space="preserve"> de deux traitements évalués dans des essais </w:t>
      </w:r>
      <w:r w:rsidR="003D10C5">
        <w:rPr>
          <w:rFonts w:ascii="Times New Roman" w:hAnsi="Times New Roman" w:cs="Times New Roman"/>
          <w:sz w:val="24"/>
          <w:szCs w:val="24"/>
        </w:rPr>
        <w:t>ayant des risques de base différents.</w:t>
      </w:r>
      <w:r w:rsidR="00C7210A" w:rsidRPr="0035574A">
        <w:rPr>
          <w:rFonts w:ascii="Times New Roman" w:hAnsi="Times New Roman" w:cs="Times New Roman"/>
          <w:sz w:val="24"/>
          <w:szCs w:val="24"/>
        </w:rPr>
        <w:t xml:space="preserve"> À partir des </w:t>
      </w:r>
      <w:r w:rsidR="00C7210A" w:rsidRPr="007A2A66">
        <w:rPr>
          <w:rFonts w:ascii="Times New Roman" w:hAnsi="Times New Roman" w:cs="Times New Roman"/>
          <w:i/>
          <w:sz w:val="24"/>
          <w:szCs w:val="24"/>
        </w:rPr>
        <w:t xml:space="preserve">NNT </w:t>
      </w:r>
      <w:r w:rsidR="00C7210A" w:rsidRPr="0035574A">
        <w:rPr>
          <w:rFonts w:ascii="Times New Roman" w:hAnsi="Times New Roman" w:cs="Times New Roman"/>
          <w:sz w:val="24"/>
          <w:szCs w:val="24"/>
        </w:rPr>
        <w:t xml:space="preserve">obtenus par les essais, on serait amené à conclure que le traitement </w:t>
      </w:r>
      <w:r w:rsidR="003D10C5">
        <w:rPr>
          <w:rFonts w:ascii="Times New Roman" w:hAnsi="Times New Roman" w:cs="Times New Roman"/>
          <w:sz w:val="24"/>
          <w:szCs w:val="24"/>
        </w:rPr>
        <w:t>A</w:t>
      </w:r>
      <w:r w:rsidR="00C7210A" w:rsidRPr="0035574A">
        <w:rPr>
          <w:rFonts w:ascii="Times New Roman" w:hAnsi="Times New Roman" w:cs="Times New Roman"/>
          <w:sz w:val="24"/>
          <w:szCs w:val="24"/>
        </w:rPr>
        <w:t xml:space="preserve"> </w:t>
      </w:r>
      <w:proofErr w:type="spellStart"/>
      <w:r w:rsidR="00C7210A" w:rsidRPr="0035574A">
        <w:rPr>
          <w:rFonts w:ascii="Times New Roman" w:hAnsi="Times New Roman" w:cs="Times New Roman"/>
          <w:sz w:val="24"/>
          <w:szCs w:val="24"/>
        </w:rPr>
        <w:t>apporte</w:t>
      </w:r>
      <w:proofErr w:type="spellEnd"/>
      <w:r w:rsidR="00C7210A" w:rsidRPr="0035574A">
        <w:rPr>
          <w:rFonts w:ascii="Times New Roman" w:hAnsi="Times New Roman" w:cs="Times New Roman"/>
          <w:sz w:val="24"/>
          <w:szCs w:val="24"/>
        </w:rPr>
        <w:t xml:space="preserve"> un plus grand bénéfice absolu que le traitement</w:t>
      </w:r>
      <w:r w:rsidR="003D10C5">
        <w:rPr>
          <w:rFonts w:ascii="Times New Roman" w:hAnsi="Times New Roman" w:cs="Times New Roman"/>
          <w:sz w:val="24"/>
          <w:szCs w:val="24"/>
        </w:rPr>
        <w:t xml:space="preserve"> B</w:t>
      </w:r>
      <w:r w:rsidR="00C7210A" w:rsidRPr="0035574A">
        <w:rPr>
          <w:rFonts w:ascii="Times New Roman" w:hAnsi="Times New Roman" w:cs="Times New Roman"/>
          <w:sz w:val="24"/>
          <w:szCs w:val="24"/>
        </w:rPr>
        <w:t xml:space="preserve">. Cependant, cette conclusion est erronée car le risque de base de l’essai évaluant le traitement </w:t>
      </w:r>
      <w:r w:rsidR="003D10C5">
        <w:rPr>
          <w:rFonts w:ascii="Times New Roman" w:hAnsi="Times New Roman" w:cs="Times New Roman"/>
          <w:sz w:val="24"/>
          <w:szCs w:val="24"/>
        </w:rPr>
        <w:t>B</w:t>
      </w:r>
      <w:r w:rsidR="00C7210A" w:rsidRPr="0035574A">
        <w:rPr>
          <w:rFonts w:ascii="Times New Roman" w:hAnsi="Times New Roman" w:cs="Times New Roman"/>
          <w:sz w:val="24"/>
          <w:szCs w:val="24"/>
        </w:rPr>
        <w:t xml:space="preserve"> est plus petit que </w:t>
      </w:r>
      <w:r w:rsidR="003D10C5">
        <w:rPr>
          <w:rFonts w:ascii="Times New Roman" w:hAnsi="Times New Roman" w:cs="Times New Roman"/>
          <w:sz w:val="24"/>
          <w:szCs w:val="24"/>
        </w:rPr>
        <w:t>celui de l’essai du traitement A</w:t>
      </w:r>
      <w:r w:rsidR="00C7210A" w:rsidRPr="0035574A">
        <w:rPr>
          <w:rFonts w:ascii="Times New Roman" w:hAnsi="Times New Roman" w:cs="Times New Roman"/>
          <w:sz w:val="24"/>
          <w:szCs w:val="24"/>
        </w:rPr>
        <w:t xml:space="preserve">. </w:t>
      </w:r>
      <w:r w:rsidR="002E2224">
        <w:rPr>
          <w:rFonts w:ascii="Times New Roman" w:hAnsi="Times New Roman" w:cs="Times New Roman"/>
          <w:sz w:val="24"/>
          <w:szCs w:val="24"/>
        </w:rPr>
        <w:t xml:space="preserve">On calcule alors </w:t>
      </w:r>
      <w:r w:rsidR="00C7210A" w:rsidRPr="0035574A">
        <w:rPr>
          <w:rFonts w:ascii="Times New Roman" w:hAnsi="Times New Roman" w:cs="Times New Roman"/>
          <w:sz w:val="24"/>
          <w:szCs w:val="24"/>
        </w:rPr>
        <w:t xml:space="preserve">un </w:t>
      </w:r>
      <w:r w:rsidR="00C7210A" w:rsidRPr="003D10C5">
        <w:rPr>
          <w:rFonts w:ascii="Times New Roman" w:hAnsi="Times New Roman" w:cs="Times New Roman"/>
          <w:i/>
          <w:sz w:val="24"/>
          <w:szCs w:val="24"/>
        </w:rPr>
        <w:t>NNT</w:t>
      </w:r>
      <w:r w:rsidR="00C7210A" w:rsidRPr="0035574A">
        <w:rPr>
          <w:rFonts w:ascii="Times New Roman" w:hAnsi="Times New Roman" w:cs="Times New Roman"/>
          <w:sz w:val="24"/>
          <w:szCs w:val="24"/>
        </w:rPr>
        <w:t xml:space="preserve"> standardisé, </w:t>
      </w:r>
      <w:r w:rsidR="002E2224">
        <w:rPr>
          <w:rFonts w:ascii="Times New Roman" w:hAnsi="Times New Roman" w:cs="Times New Roman"/>
          <w:sz w:val="24"/>
          <w:szCs w:val="24"/>
        </w:rPr>
        <w:t xml:space="preserve">pour un risque de base fixé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e>
        </m:acc>
      </m:oMath>
      <w:r w:rsidR="002E2224">
        <w:rPr>
          <w:rFonts w:ascii="Times New Roman" w:hAnsi="Times New Roman" w:cs="Times New Roman"/>
          <w:sz w:val="24"/>
          <w:szCs w:val="24"/>
        </w:rPr>
        <w:t xml:space="preserve"> par la formule : </w:t>
      </w:r>
      <w:proofErr w:type="spellStart"/>
      <w:r w:rsidR="002E2224">
        <w:rPr>
          <w:rFonts w:ascii="Times New Roman" w:hAnsi="Times New Roman" w:cs="Times New Roman"/>
          <w:i/>
          <w:sz w:val="24"/>
          <w:szCs w:val="24"/>
        </w:rPr>
        <w:t>NNT</w:t>
      </w:r>
      <w:r w:rsidR="002E2224" w:rsidRPr="00085404">
        <w:rPr>
          <w:rFonts w:ascii="Times New Roman" w:hAnsi="Times New Roman" w:cs="Times New Roman"/>
          <w:sz w:val="24"/>
          <w:szCs w:val="24"/>
          <w:vertAlign w:val="subscript"/>
        </w:rPr>
        <w:t>standardisé</w:t>
      </w:r>
      <w:proofErr w:type="spellEnd"/>
      <w:r w:rsidR="002E2224" w:rsidRPr="00085404">
        <w:rPr>
          <w:rFonts w:ascii="Times New Roman" w:hAnsi="Times New Roman" w:cs="Times New Roman"/>
          <w:sz w:val="24"/>
          <w:szCs w:val="24"/>
        </w:rPr>
        <w:t xml:space="preserve"> </w:t>
      </w:r>
      <w:r w:rsidR="002E2224">
        <w:rPr>
          <w:rFonts w:ascii="Times New Roman" w:hAnsi="Times New Roman" w:cs="Times New Roman"/>
          <w:sz w:val="24"/>
          <w:szCs w:val="24"/>
        </w:rPr>
        <w:t>=</w:t>
      </w:r>
      <w:r w:rsidR="008E5BF9">
        <w:rPr>
          <w:rFonts w:ascii="Times New Roman" w:hAnsi="Times New Roman" w:cs="Times New Roman"/>
          <w:sz w:val="24"/>
          <w:szCs w:val="24"/>
        </w:rPr>
        <w:t xml:space="preserve"> </w:t>
      </w:r>
      <m:oMath>
        <m:f>
          <m:fPr>
            <m:ctrlPr>
              <w:rPr>
                <w:rFonts w:ascii="Cambria Math" w:hAnsi="Cambria Math" w:cs="Times New Roman"/>
                <w:i/>
                <w:sz w:val="30"/>
                <w:szCs w:val="30"/>
              </w:rPr>
            </m:ctrlPr>
          </m:fPr>
          <m:num>
            <m:r>
              <w:rPr>
                <w:rFonts w:ascii="Cambria Math" w:hAnsi="Cambria Math" w:cs="Times New Roman"/>
                <w:sz w:val="30"/>
                <w:szCs w:val="30"/>
              </w:rPr>
              <m:t>1</m:t>
            </m:r>
          </m:num>
          <m:den>
            <m:f>
              <m:fPr>
                <m:ctrlPr>
                  <w:rPr>
                    <w:rFonts w:ascii="Cambria Math" w:hAnsi="Cambria Math" w:cs="Times New Roman"/>
                    <w:i/>
                    <w:sz w:val="30"/>
                    <w:szCs w:val="30"/>
                  </w:rPr>
                </m:ctrlPr>
              </m:fPr>
              <m:num>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e>
                </m:acc>
              </m:num>
              <m:den>
                <m:sSub>
                  <m:sSubPr>
                    <m:ctrlPr>
                      <w:rPr>
                        <w:rFonts w:ascii="Cambria Math" w:hAnsi="Cambria Math" w:cs="Times New Roman"/>
                        <w:i/>
                        <w:sz w:val="30"/>
                        <w:szCs w:val="30"/>
                      </w:rPr>
                    </m:ctrlPr>
                  </m:sSubPr>
                  <m:e>
                    <m:r>
                      <w:rPr>
                        <w:rFonts w:ascii="Cambria Math" w:hAnsi="Cambria Math" w:cs="Times New Roman"/>
                        <w:sz w:val="30"/>
                        <w:szCs w:val="30"/>
                      </w:rPr>
                      <m:t>R</m:t>
                    </m:r>
                  </m:e>
                  <m:sub>
                    <m:r>
                      <w:rPr>
                        <w:rFonts w:ascii="Cambria Math" w:hAnsi="Cambria Math" w:cs="Times New Roman"/>
                        <w:sz w:val="30"/>
                        <w:szCs w:val="30"/>
                      </w:rPr>
                      <m:t>o</m:t>
                    </m:r>
                  </m:sub>
                </m:sSub>
              </m:den>
            </m:f>
            <m:r>
              <m:rPr>
                <m:sty m:val="p"/>
              </m:rPr>
              <w:rPr>
                <w:rFonts w:ascii="Cambria Math" w:hAnsi="Cambria Math" w:cs="Times New Roman"/>
                <w:sz w:val="30"/>
                <w:szCs w:val="30"/>
              </w:rPr>
              <w:sym w:font="Symbol" w:char="F0B4"/>
            </m:r>
            <m:r>
              <w:rPr>
                <w:rFonts w:ascii="Cambria Math" w:hAnsi="Cambria Math" w:cs="Times New Roman"/>
                <w:sz w:val="30"/>
                <w:szCs w:val="30"/>
              </w:rPr>
              <m:t xml:space="preserve">DR </m:t>
            </m:r>
          </m:den>
        </m:f>
      </m:oMath>
      <w:r w:rsidR="002E2224">
        <w:rPr>
          <w:rFonts w:ascii="Times New Roman" w:hAnsi="Times New Roman" w:cs="Times New Roman"/>
          <w:sz w:val="24"/>
          <w:szCs w:val="24"/>
        </w:rPr>
        <w:t xml:space="preserve"> </w:t>
      </w:r>
      <w:proofErr w:type="gramStart"/>
      <w:r w:rsidR="008E5BF9">
        <w:rPr>
          <w:rFonts w:ascii="Times New Roman" w:hAnsi="Times New Roman" w:cs="Times New Roman"/>
          <w:sz w:val="24"/>
          <w:szCs w:val="24"/>
        </w:rPr>
        <w:t xml:space="preserve">= </w:t>
      </w:r>
      <w:proofErr w:type="gramEnd"/>
      <m:oMath>
        <m:f>
          <m:fPr>
            <m:ctrlPr>
              <w:rPr>
                <w:rFonts w:ascii="Cambria Math" w:hAnsi="Cambria Math" w:cs="Times New Roman"/>
                <w:i/>
                <w:sz w:val="30"/>
                <w:szCs w:val="30"/>
              </w:rPr>
            </m:ctrlPr>
          </m:fPr>
          <m:num>
            <m:r>
              <w:rPr>
                <w:rFonts w:ascii="Cambria Math" w:hAnsi="Cambria Math" w:cs="Times New Roman"/>
                <w:sz w:val="30"/>
                <w:szCs w:val="30"/>
              </w:rPr>
              <m:t>1</m:t>
            </m:r>
          </m:num>
          <m:den>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e>
            </m:acc>
            <m:r>
              <w:rPr>
                <w:rFonts w:ascii="Cambria Math" w:hAnsi="Cambria Math" w:cs="Times New Roman"/>
                <w:sz w:val="30"/>
                <w:szCs w:val="30"/>
              </w:rPr>
              <m:t xml:space="preserve"> (RR - 1)</m:t>
            </m:r>
          </m:den>
        </m:f>
      </m:oMath>
      <w:r w:rsidR="002E2224">
        <w:rPr>
          <w:rFonts w:ascii="Times New Roman" w:hAnsi="Times New Roman" w:cs="Times New Roman"/>
          <w:sz w:val="24"/>
          <w:szCs w:val="24"/>
        </w:rPr>
        <w:t xml:space="preserve">. Si </w:t>
      </w:r>
      <w:r w:rsidR="00C7210A" w:rsidRPr="0035574A">
        <w:rPr>
          <w:rFonts w:ascii="Times New Roman" w:hAnsi="Times New Roman" w:cs="Times New Roman"/>
          <w:sz w:val="24"/>
          <w:szCs w:val="24"/>
        </w:rPr>
        <w:t>par exemple</w:t>
      </w:r>
      <w:r w:rsidR="002E2224">
        <w:rPr>
          <w:rFonts w:ascii="Times New Roman" w:hAnsi="Times New Roman" w:cs="Times New Roman"/>
          <w:sz w:val="24"/>
          <w:szCs w:val="24"/>
        </w:rPr>
        <w:t xml:space="preserve">, on prend </w:t>
      </w:r>
      <w:r w:rsidR="00C7210A" w:rsidRPr="0035574A">
        <w:rPr>
          <w:rFonts w:ascii="Times New Roman" w:hAnsi="Times New Roman" w:cs="Times New Roman"/>
          <w:sz w:val="24"/>
          <w:szCs w:val="24"/>
        </w:rPr>
        <w:t>un risq</w:t>
      </w:r>
      <w:r w:rsidR="003D10C5">
        <w:rPr>
          <w:rFonts w:ascii="Times New Roman" w:hAnsi="Times New Roman" w:cs="Times New Roman"/>
          <w:sz w:val="24"/>
          <w:szCs w:val="24"/>
        </w:rPr>
        <w:t>ue de base</w:t>
      </w:r>
      <w:r w:rsidR="002E2224">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e>
        </m:acc>
      </m:oMath>
      <w:r w:rsidR="002E2224">
        <w:rPr>
          <w:rFonts w:ascii="Times New Roman" w:hAnsi="Times New Roman" w:cs="Times New Roman"/>
          <w:sz w:val="24"/>
          <w:szCs w:val="24"/>
        </w:rPr>
        <w:t xml:space="preserve"> </w:t>
      </w:r>
      <w:r w:rsidR="003D10C5">
        <w:rPr>
          <w:rFonts w:ascii="Times New Roman" w:hAnsi="Times New Roman" w:cs="Times New Roman"/>
          <w:sz w:val="24"/>
          <w:szCs w:val="24"/>
        </w:rPr>
        <w:t xml:space="preserve"> de </w:t>
      </w:r>
      <w:r w:rsidR="008E5BF9">
        <w:rPr>
          <w:rFonts w:ascii="Times New Roman" w:hAnsi="Times New Roman" w:cs="Times New Roman"/>
          <w:sz w:val="24"/>
          <w:szCs w:val="24"/>
        </w:rPr>
        <w:t>0,105</w:t>
      </w:r>
      <w:r w:rsidR="00C7210A" w:rsidRPr="0035574A">
        <w:rPr>
          <w:rFonts w:ascii="Times New Roman" w:hAnsi="Times New Roman" w:cs="Times New Roman"/>
          <w:sz w:val="24"/>
          <w:szCs w:val="24"/>
        </w:rPr>
        <w:t xml:space="preserve"> (qui se situe</w:t>
      </w:r>
      <w:r w:rsidR="003D10C5">
        <w:rPr>
          <w:rFonts w:ascii="Times New Roman" w:hAnsi="Times New Roman" w:cs="Times New Roman"/>
          <w:sz w:val="24"/>
          <w:szCs w:val="24"/>
        </w:rPr>
        <w:t xml:space="preserve"> </w:t>
      </w:r>
      <w:r w:rsidR="00C7210A" w:rsidRPr="0035574A">
        <w:rPr>
          <w:rFonts w:ascii="Times New Roman" w:hAnsi="Times New Roman" w:cs="Times New Roman"/>
          <w:sz w:val="24"/>
          <w:szCs w:val="24"/>
        </w:rPr>
        <w:t>au milieu des risques des</w:t>
      </w:r>
      <w:r w:rsidR="003D10C5">
        <w:rPr>
          <w:rFonts w:ascii="Times New Roman" w:hAnsi="Times New Roman" w:cs="Times New Roman"/>
          <w:sz w:val="24"/>
          <w:szCs w:val="24"/>
        </w:rPr>
        <w:t xml:space="preserve"> deux</w:t>
      </w:r>
      <w:r w:rsidR="002E2224">
        <w:rPr>
          <w:rFonts w:ascii="Times New Roman" w:hAnsi="Times New Roman" w:cs="Times New Roman"/>
          <w:sz w:val="24"/>
          <w:szCs w:val="24"/>
        </w:rPr>
        <w:t xml:space="preserve"> essais), la dernière colonne du tableau indique que </w:t>
      </w:r>
      <w:r w:rsidR="00C7210A" w:rsidRPr="0035574A">
        <w:rPr>
          <w:rFonts w:ascii="Times New Roman" w:hAnsi="Times New Roman" w:cs="Times New Roman"/>
          <w:sz w:val="24"/>
          <w:szCs w:val="24"/>
        </w:rPr>
        <w:t>le traitement B apporte un plus fort bénéf</w:t>
      </w:r>
      <w:r w:rsidR="00BA40BB">
        <w:rPr>
          <w:rFonts w:ascii="Times New Roman" w:hAnsi="Times New Roman" w:cs="Times New Roman"/>
          <w:sz w:val="24"/>
          <w:szCs w:val="24"/>
        </w:rPr>
        <w:t>ice absolu que le traitement A. »</w:t>
      </w:r>
    </w:p>
    <w:p w:rsidR="003D10C5" w:rsidRPr="0035574A" w:rsidRDefault="003D10C5" w:rsidP="00BA40BB">
      <w:pPr>
        <w:pStyle w:val="Lgende"/>
        <w:spacing w:before="0" w:beforeAutospacing="0" w:after="0" w:afterAutospacing="0"/>
      </w:pPr>
    </w:p>
    <w:tbl>
      <w:tblPr>
        <w:tblW w:w="0" w:type="auto"/>
        <w:jc w:val="center"/>
        <w:tblCellMar>
          <w:left w:w="70" w:type="dxa"/>
          <w:right w:w="70" w:type="dxa"/>
        </w:tblCellMar>
        <w:tblLook w:val="04A0" w:firstRow="1" w:lastRow="0" w:firstColumn="1" w:lastColumn="0" w:noHBand="0" w:noVBand="1"/>
      </w:tblPr>
      <w:tblGrid>
        <w:gridCol w:w="1762"/>
        <w:gridCol w:w="1710"/>
        <w:gridCol w:w="1701"/>
        <w:gridCol w:w="1985"/>
        <w:gridCol w:w="2262"/>
      </w:tblGrid>
      <w:tr w:rsidR="00C7210A" w:rsidRPr="0035574A" w:rsidTr="00271CF0">
        <w:trPr>
          <w:cantSplit/>
          <w:jc w:val="center"/>
        </w:trPr>
        <w:tc>
          <w:tcPr>
            <w:tcW w:w="1762" w:type="dxa"/>
            <w:tcBorders>
              <w:top w:val="single" w:sz="4" w:space="0" w:color="auto"/>
              <w:left w:val="nil"/>
              <w:bottom w:val="single" w:sz="4" w:space="0" w:color="auto"/>
              <w:right w:val="nil"/>
            </w:tcBorders>
            <w:hideMark/>
          </w:tcPr>
          <w:p w:rsidR="00C7210A" w:rsidRPr="0035574A" w:rsidRDefault="00C7210A" w:rsidP="00BA40BB">
            <w:pPr>
              <w:pStyle w:val="cellule"/>
              <w:spacing w:before="0" w:beforeAutospacing="0" w:after="0" w:afterAutospacing="0"/>
            </w:pPr>
            <w:r w:rsidRPr="0035574A">
              <w:t> </w:t>
            </w:r>
          </w:p>
        </w:tc>
        <w:tc>
          <w:tcPr>
            <w:tcW w:w="1710" w:type="dxa"/>
            <w:tcBorders>
              <w:top w:val="single" w:sz="4" w:space="0" w:color="auto"/>
              <w:left w:val="nil"/>
              <w:bottom w:val="single" w:sz="4" w:space="0" w:color="auto"/>
              <w:right w:val="nil"/>
            </w:tcBorders>
            <w:hideMark/>
          </w:tcPr>
          <w:p w:rsidR="00C7210A" w:rsidRPr="0035574A" w:rsidRDefault="00C7210A" w:rsidP="00271CF0">
            <w:pPr>
              <w:pStyle w:val="cellule"/>
              <w:spacing w:before="0" w:beforeAutospacing="0" w:after="0" w:afterAutospacing="0"/>
              <w:jc w:val="center"/>
            </w:pPr>
            <w:r w:rsidRPr="008E5BF9">
              <w:rPr>
                <w:i/>
              </w:rPr>
              <w:t xml:space="preserve">NNT </w:t>
            </w:r>
            <w:r w:rsidRPr="0035574A">
              <w:t>observé dans l’essai</w:t>
            </w:r>
          </w:p>
        </w:tc>
        <w:tc>
          <w:tcPr>
            <w:tcW w:w="1701" w:type="dxa"/>
            <w:tcBorders>
              <w:top w:val="single" w:sz="4" w:space="0" w:color="auto"/>
              <w:left w:val="nil"/>
              <w:bottom w:val="single" w:sz="4" w:space="0" w:color="auto"/>
              <w:right w:val="nil"/>
            </w:tcBorders>
            <w:hideMark/>
          </w:tcPr>
          <w:p w:rsidR="00C7210A" w:rsidRPr="0035574A" w:rsidRDefault="00C7210A" w:rsidP="00271CF0">
            <w:pPr>
              <w:pStyle w:val="cellule"/>
              <w:spacing w:before="0" w:beforeAutospacing="0" w:after="0" w:afterAutospacing="0"/>
              <w:jc w:val="center"/>
            </w:pPr>
            <w:r w:rsidRPr="0035574A">
              <w:t>Risque relatif</w:t>
            </w:r>
          </w:p>
        </w:tc>
        <w:tc>
          <w:tcPr>
            <w:tcW w:w="1985" w:type="dxa"/>
            <w:tcBorders>
              <w:top w:val="single" w:sz="4" w:space="0" w:color="auto"/>
              <w:left w:val="nil"/>
              <w:bottom w:val="single" w:sz="4" w:space="0" w:color="auto"/>
              <w:right w:val="nil"/>
            </w:tcBorders>
            <w:hideMark/>
          </w:tcPr>
          <w:p w:rsidR="00C7210A" w:rsidRPr="0035574A" w:rsidRDefault="00C7210A" w:rsidP="00271CF0">
            <w:pPr>
              <w:pStyle w:val="cellule"/>
              <w:spacing w:before="0" w:beforeAutospacing="0" w:after="0" w:afterAutospacing="0"/>
              <w:jc w:val="center"/>
            </w:pPr>
            <w:r w:rsidRPr="0035574A">
              <w:t>Risque de base</w:t>
            </w:r>
          </w:p>
        </w:tc>
        <w:tc>
          <w:tcPr>
            <w:tcW w:w="2262" w:type="dxa"/>
            <w:tcBorders>
              <w:top w:val="single" w:sz="4" w:space="0" w:color="auto"/>
              <w:left w:val="nil"/>
              <w:bottom w:val="single" w:sz="4" w:space="0" w:color="auto"/>
              <w:right w:val="nil"/>
            </w:tcBorders>
            <w:hideMark/>
          </w:tcPr>
          <w:p w:rsidR="00C7210A" w:rsidRPr="0035574A" w:rsidRDefault="00C7210A" w:rsidP="00271CF0">
            <w:pPr>
              <w:pStyle w:val="cellule"/>
              <w:spacing w:before="0" w:beforeAutospacing="0" w:after="0" w:afterAutospacing="0"/>
              <w:jc w:val="center"/>
            </w:pPr>
            <w:r w:rsidRPr="008E5BF9">
              <w:rPr>
                <w:i/>
              </w:rPr>
              <w:t>NNT</w:t>
            </w:r>
            <w:r w:rsidRPr="0035574A">
              <w:t xml:space="preserve"> standardisé pour un </w:t>
            </w:r>
            <m:oMath>
              <m:acc>
                <m:accPr>
                  <m:chr m:val="̃"/>
                  <m:ctrlPr>
                    <w:rPr>
                      <w:rFonts w:ascii="Cambria Math" w:eastAsiaTheme="minorHAnsi" w:hAnsi="Cambria Math"/>
                      <w:i/>
                      <w:lang w:eastAsia="en-US"/>
                    </w:rPr>
                  </m:ctrlPr>
                </m:accPr>
                <m:e>
                  <m:sSub>
                    <m:sSubPr>
                      <m:ctrlPr>
                        <w:rPr>
                          <w:rFonts w:ascii="Cambria Math" w:eastAsiaTheme="minorHAnsi" w:hAnsi="Cambria Math"/>
                          <w:i/>
                          <w:lang w:eastAsia="en-US"/>
                        </w:rPr>
                      </m:ctrlPr>
                    </m:sSubPr>
                    <m:e>
                      <m:r>
                        <w:rPr>
                          <w:rFonts w:ascii="Cambria Math" w:hAnsi="Cambria Math"/>
                        </w:rPr>
                        <m:t>R</m:t>
                      </m:r>
                    </m:e>
                    <m:sub>
                      <m:r>
                        <w:rPr>
                          <w:rFonts w:ascii="Cambria Math" w:hAnsi="Cambria Math"/>
                        </w:rPr>
                        <m:t>0</m:t>
                      </m:r>
                    </m:sub>
                  </m:sSub>
                </m:e>
              </m:acc>
            </m:oMath>
            <w:r w:rsidR="008E5BF9">
              <w:t xml:space="preserve"> de </w:t>
            </w:r>
            <w:r w:rsidRPr="0035574A">
              <w:t>10</w:t>
            </w:r>
            <w:r w:rsidR="002E2224">
              <w:t xml:space="preserve">,5 </w:t>
            </w:r>
            <w:r w:rsidRPr="0035574A">
              <w:t>%</w:t>
            </w:r>
          </w:p>
        </w:tc>
      </w:tr>
      <w:tr w:rsidR="00C7210A" w:rsidRPr="0035574A" w:rsidTr="00271CF0">
        <w:trPr>
          <w:cantSplit/>
          <w:jc w:val="center"/>
        </w:trPr>
        <w:tc>
          <w:tcPr>
            <w:tcW w:w="1762" w:type="dxa"/>
            <w:tcBorders>
              <w:top w:val="single" w:sz="4" w:space="0" w:color="auto"/>
              <w:left w:val="nil"/>
              <w:bottom w:val="nil"/>
              <w:right w:val="nil"/>
            </w:tcBorders>
            <w:hideMark/>
          </w:tcPr>
          <w:p w:rsidR="00C7210A" w:rsidRPr="0035574A" w:rsidRDefault="00271CF0" w:rsidP="00271CF0">
            <w:pPr>
              <w:pStyle w:val="cellule"/>
              <w:spacing w:before="0" w:beforeAutospacing="0" w:after="0" w:afterAutospacing="0"/>
              <w:jc w:val="left"/>
            </w:pPr>
            <w:r>
              <w:t xml:space="preserve">Essai </w:t>
            </w:r>
            <w:r w:rsidR="00C7210A" w:rsidRPr="0035574A">
              <w:t xml:space="preserve">A </w:t>
            </w:r>
            <w:r w:rsidR="00C7210A" w:rsidRPr="0035574A">
              <w:br/>
              <w:t>(traitement A)</w:t>
            </w:r>
          </w:p>
        </w:tc>
        <w:tc>
          <w:tcPr>
            <w:tcW w:w="1710" w:type="dxa"/>
            <w:tcBorders>
              <w:top w:val="single" w:sz="4" w:space="0" w:color="auto"/>
              <w:left w:val="nil"/>
              <w:bottom w:val="nil"/>
              <w:right w:val="nil"/>
            </w:tcBorders>
            <w:vAlign w:val="center"/>
            <w:hideMark/>
          </w:tcPr>
          <w:p w:rsidR="00C7210A" w:rsidRPr="0035574A" w:rsidRDefault="00C7210A" w:rsidP="00271CF0">
            <w:pPr>
              <w:pStyle w:val="cellule"/>
              <w:spacing w:before="0" w:beforeAutospacing="0" w:after="0" w:afterAutospacing="0"/>
              <w:jc w:val="center"/>
            </w:pPr>
            <w:r w:rsidRPr="0035574A">
              <w:t>35</w:t>
            </w:r>
          </w:p>
        </w:tc>
        <w:tc>
          <w:tcPr>
            <w:tcW w:w="1701" w:type="dxa"/>
            <w:tcBorders>
              <w:top w:val="single" w:sz="4" w:space="0" w:color="auto"/>
              <w:left w:val="nil"/>
              <w:bottom w:val="nil"/>
              <w:right w:val="nil"/>
            </w:tcBorders>
            <w:vAlign w:val="center"/>
            <w:hideMark/>
          </w:tcPr>
          <w:p w:rsidR="00C7210A" w:rsidRPr="0035574A" w:rsidRDefault="00C7210A" w:rsidP="00271CF0">
            <w:pPr>
              <w:pStyle w:val="cellule"/>
              <w:spacing w:before="0" w:beforeAutospacing="0" w:after="0" w:afterAutospacing="0"/>
              <w:jc w:val="center"/>
            </w:pPr>
            <w:r w:rsidRPr="0035574A">
              <w:t>0,81</w:t>
            </w:r>
          </w:p>
        </w:tc>
        <w:tc>
          <w:tcPr>
            <w:tcW w:w="1985" w:type="dxa"/>
            <w:tcBorders>
              <w:top w:val="single" w:sz="4" w:space="0" w:color="auto"/>
              <w:left w:val="nil"/>
              <w:bottom w:val="nil"/>
              <w:right w:val="nil"/>
            </w:tcBorders>
            <w:vAlign w:val="center"/>
            <w:hideMark/>
          </w:tcPr>
          <w:p w:rsidR="00C7210A" w:rsidRPr="0035574A" w:rsidRDefault="00C7210A" w:rsidP="00271CF0">
            <w:pPr>
              <w:pStyle w:val="cellule"/>
              <w:spacing w:before="0" w:beforeAutospacing="0" w:after="0" w:afterAutospacing="0"/>
              <w:jc w:val="center"/>
            </w:pPr>
            <w:r w:rsidRPr="0035574A">
              <w:t>0,15</w:t>
            </w:r>
          </w:p>
        </w:tc>
        <w:tc>
          <w:tcPr>
            <w:tcW w:w="2262" w:type="dxa"/>
            <w:tcBorders>
              <w:top w:val="single" w:sz="4" w:space="0" w:color="auto"/>
              <w:left w:val="nil"/>
              <w:bottom w:val="nil"/>
              <w:right w:val="nil"/>
            </w:tcBorders>
            <w:vAlign w:val="center"/>
            <w:hideMark/>
          </w:tcPr>
          <w:p w:rsidR="00C7210A" w:rsidRPr="0035574A" w:rsidRDefault="00C7210A" w:rsidP="00271CF0">
            <w:pPr>
              <w:pStyle w:val="cellule"/>
              <w:spacing w:before="0" w:beforeAutospacing="0" w:after="0" w:afterAutospacing="0"/>
              <w:jc w:val="center"/>
            </w:pPr>
            <w:r w:rsidRPr="0035574A">
              <w:t>5</w:t>
            </w:r>
            <w:r w:rsidR="002E2224">
              <w:t>0</w:t>
            </w:r>
          </w:p>
        </w:tc>
      </w:tr>
      <w:tr w:rsidR="00C7210A" w:rsidRPr="0035574A" w:rsidTr="00271CF0">
        <w:trPr>
          <w:cantSplit/>
          <w:jc w:val="center"/>
        </w:trPr>
        <w:tc>
          <w:tcPr>
            <w:tcW w:w="1762" w:type="dxa"/>
            <w:tcBorders>
              <w:top w:val="nil"/>
              <w:left w:val="nil"/>
              <w:bottom w:val="single" w:sz="4" w:space="0" w:color="auto"/>
              <w:right w:val="nil"/>
            </w:tcBorders>
            <w:hideMark/>
          </w:tcPr>
          <w:p w:rsidR="00C7210A" w:rsidRPr="0035574A" w:rsidRDefault="00C7210A" w:rsidP="00271CF0">
            <w:pPr>
              <w:pStyle w:val="cellule"/>
              <w:spacing w:before="0" w:beforeAutospacing="0" w:after="0" w:afterAutospacing="0"/>
              <w:jc w:val="left"/>
            </w:pPr>
            <w:r w:rsidRPr="0035574A">
              <w:t xml:space="preserve">Essai B </w:t>
            </w:r>
            <w:r w:rsidRPr="0035574A">
              <w:br/>
              <w:t>(traitement B)</w:t>
            </w:r>
          </w:p>
        </w:tc>
        <w:tc>
          <w:tcPr>
            <w:tcW w:w="1710" w:type="dxa"/>
            <w:tcBorders>
              <w:top w:val="nil"/>
              <w:left w:val="nil"/>
              <w:bottom w:val="single" w:sz="4" w:space="0" w:color="auto"/>
              <w:right w:val="nil"/>
            </w:tcBorders>
            <w:vAlign w:val="center"/>
            <w:hideMark/>
          </w:tcPr>
          <w:p w:rsidR="00C7210A" w:rsidRPr="0035574A" w:rsidRDefault="00C7210A" w:rsidP="00271CF0">
            <w:pPr>
              <w:pStyle w:val="cellule"/>
              <w:spacing w:before="0" w:beforeAutospacing="0" w:after="0" w:afterAutospacing="0"/>
              <w:jc w:val="center"/>
            </w:pPr>
            <w:r w:rsidRPr="0035574A">
              <w:t>53</w:t>
            </w:r>
          </w:p>
        </w:tc>
        <w:tc>
          <w:tcPr>
            <w:tcW w:w="1701" w:type="dxa"/>
            <w:tcBorders>
              <w:top w:val="nil"/>
              <w:left w:val="nil"/>
              <w:bottom w:val="single" w:sz="4" w:space="0" w:color="auto"/>
              <w:right w:val="nil"/>
            </w:tcBorders>
            <w:vAlign w:val="center"/>
            <w:hideMark/>
          </w:tcPr>
          <w:p w:rsidR="00C7210A" w:rsidRPr="0035574A" w:rsidRDefault="00C7210A" w:rsidP="00271CF0">
            <w:pPr>
              <w:pStyle w:val="cellule"/>
              <w:spacing w:before="0" w:beforeAutospacing="0" w:after="0" w:afterAutospacing="0"/>
              <w:jc w:val="center"/>
            </w:pPr>
            <w:r w:rsidRPr="0035574A">
              <w:t>0,69</w:t>
            </w:r>
          </w:p>
        </w:tc>
        <w:tc>
          <w:tcPr>
            <w:tcW w:w="1985" w:type="dxa"/>
            <w:tcBorders>
              <w:top w:val="nil"/>
              <w:left w:val="nil"/>
              <w:bottom w:val="single" w:sz="4" w:space="0" w:color="auto"/>
              <w:right w:val="nil"/>
            </w:tcBorders>
            <w:vAlign w:val="center"/>
            <w:hideMark/>
          </w:tcPr>
          <w:p w:rsidR="00C7210A" w:rsidRPr="0035574A" w:rsidRDefault="00C7210A" w:rsidP="00271CF0">
            <w:pPr>
              <w:pStyle w:val="cellule"/>
              <w:spacing w:before="0" w:beforeAutospacing="0" w:after="0" w:afterAutospacing="0"/>
              <w:jc w:val="center"/>
            </w:pPr>
            <w:r w:rsidRPr="0035574A">
              <w:t>0,06</w:t>
            </w:r>
          </w:p>
        </w:tc>
        <w:tc>
          <w:tcPr>
            <w:tcW w:w="2262" w:type="dxa"/>
            <w:tcBorders>
              <w:top w:val="nil"/>
              <w:left w:val="nil"/>
              <w:bottom w:val="single" w:sz="4" w:space="0" w:color="auto"/>
              <w:right w:val="nil"/>
            </w:tcBorders>
            <w:vAlign w:val="center"/>
            <w:hideMark/>
          </w:tcPr>
          <w:p w:rsidR="00C7210A" w:rsidRPr="0035574A" w:rsidRDefault="00C7210A" w:rsidP="00271CF0">
            <w:pPr>
              <w:pStyle w:val="cellule"/>
              <w:spacing w:before="0" w:beforeAutospacing="0" w:after="0" w:afterAutospacing="0"/>
              <w:jc w:val="center"/>
            </w:pPr>
            <w:r w:rsidRPr="0035574A">
              <w:t>3</w:t>
            </w:r>
            <w:r w:rsidR="008E5BF9">
              <w:t>1</w:t>
            </w:r>
          </w:p>
        </w:tc>
      </w:tr>
    </w:tbl>
    <w:p w:rsidR="00C7210A" w:rsidRPr="0035574A" w:rsidRDefault="00C7210A" w:rsidP="00BA40BB">
      <w:pPr>
        <w:spacing w:after="0"/>
        <w:rPr>
          <w:rFonts w:ascii="Times New Roman" w:hAnsi="Times New Roman" w:cs="Times New Roman"/>
          <w:sz w:val="24"/>
          <w:szCs w:val="24"/>
        </w:rPr>
      </w:pPr>
      <w:r w:rsidRPr="0035574A">
        <w:rPr>
          <w:rFonts w:ascii="Times New Roman" w:hAnsi="Times New Roman" w:cs="Times New Roman"/>
          <w:sz w:val="24"/>
          <w:szCs w:val="24"/>
        </w:rPr>
        <w:t> </w:t>
      </w:r>
    </w:p>
    <w:p w:rsidR="003D10C5" w:rsidRDefault="003D10C5" w:rsidP="00BA40BB">
      <w:pPr>
        <w:spacing w:after="0"/>
        <w:rPr>
          <w:rFonts w:ascii="Times New Roman" w:hAnsi="Times New Roman" w:cs="Times New Roman"/>
          <w:sz w:val="24"/>
          <w:szCs w:val="24"/>
        </w:rPr>
      </w:pPr>
    </w:p>
    <w:p w:rsidR="00081EBE" w:rsidRDefault="00081EBE" w:rsidP="0091299C">
      <w:pPr>
        <w:rPr>
          <w:rFonts w:ascii="Times New Roman" w:hAnsi="Times New Roman" w:cs="Times New Roman"/>
          <w:b/>
          <w:sz w:val="24"/>
          <w:szCs w:val="24"/>
        </w:rPr>
      </w:pPr>
    </w:p>
    <w:p w:rsidR="00411BA6" w:rsidRDefault="00411BA6">
      <w:pPr>
        <w:rPr>
          <w:rFonts w:ascii="Times New Roman" w:hAnsi="Times New Roman" w:cs="Times New Roman"/>
          <w:b/>
          <w:sz w:val="24"/>
          <w:szCs w:val="24"/>
        </w:rPr>
      </w:pPr>
      <w:r>
        <w:rPr>
          <w:rFonts w:ascii="Times New Roman" w:hAnsi="Times New Roman" w:cs="Times New Roman"/>
          <w:b/>
          <w:sz w:val="24"/>
          <w:szCs w:val="24"/>
        </w:rPr>
        <w:br w:type="page"/>
      </w:r>
    </w:p>
    <w:p w:rsidR="0091299C" w:rsidRPr="0084052A" w:rsidRDefault="00411BA6" w:rsidP="0091299C">
      <w:pPr>
        <w:rPr>
          <w:rFonts w:ascii="Times New Roman" w:hAnsi="Times New Roman" w:cs="Times New Roman"/>
          <w:b/>
          <w:sz w:val="24"/>
          <w:szCs w:val="24"/>
        </w:rPr>
      </w:pPr>
      <w:r>
        <w:rPr>
          <w:rFonts w:ascii="Times New Roman" w:hAnsi="Times New Roman" w:cs="Times New Roman"/>
          <w:noProof/>
          <w:sz w:val="24"/>
          <w:szCs w:val="24"/>
          <w:lang w:eastAsia="fr-FR"/>
        </w:rPr>
        <w:lastRenderedPageBreak/>
        <mc:AlternateContent>
          <mc:Choice Requires="wps">
            <w:drawing>
              <wp:anchor distT="0" distB="0" distL="114300" distR="114300" simplePos="0" relativeHeight="251666432" behindDoc="0" locked="0" layoutInCell="1" allowOverlap="1" wp14:anchorId="75C9444D" wp14:editId="454E472B">
                <wp:simplePos x="0" y="0"/>
                <wp:positionH relativeFrom="column">
                  <wp:posOffset>-52070</wp:posOffset>
                </wp:positionH>
                <wp:positionV relativeFrom="paragraph">
                  <wp:posOffset>-35560</wp:posOffset>
                </wp:positionV>
                <wp:extent cx="6368415" cy="3712845"/>
                <wp:effectExtent l="0" t="0" r="13335" b="20955"/>
                <wp:wrapNone/>
                <wp:docPr id="10" name="Rectangle 10"/>
                <wp:cNvGraphicFramePr/>
                <a:graphic xmlns:a="http://schemas.openxmlformats.org/drawingml/2006/main">
                  <a:graphicData uri="http://schemas.microsoft.com/office/word/2010/wordprocessingShape">
                    <wps:wsp>
                      <wps:cNvSpPr/>
                      <wps:spPr>
                        <a:xfrm>
                          <a:off x="0" y="0"/>
                          <a:ext cx="6368415" cy="37128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4.1pt;margin-top:-2.8pt;width:501.45pt;height:292.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" filled="f" strokecolor="black [3213]"/>
            </w:pict>
          </mc:Fallback>
        </mc:AlternateContent>
      </w:r>
      <w:r w:rsidR="0091299C" w:rsidRPr="0084052A">
        <w:rPr>
          <w:rFonts w:ascii="Times New Roman" w:hAnsi="Times New Roman" w:cs="Times New Roman"/>
          <w:b/>
          <w:sz w:val="24"/>
          <w:szCs w:val="24"/>
        </w:rPr>
        <w:t>Durée de suivi</w:t>
      </w:r>
    </w:p>
    <w:p w:rsidR="0091299C" w:rsidRDefault="0091299C" w:rsidP="007B14F6">
      <w:pPr>
        <w:spacing w:after="0"/>
        <w:rPr>
          <w:rFonts w:ascii="Times New Roman" w:hAnsi="Times New Roman" w:cs="Times New Roman"/>
          <w:sz w:val="24"/>
          <w:szCs w:val="24"/>
        </w:rPr>
      </w:pPr>
      <w:r>
        <w:rPr>
          <w:rFonts w:ascii="Times New Roman" w:hAnsi="Times New Roman" w:cs="Times New Roman"/>
          <w:sz w:val="24"/>
          <w:szCs w:val="24"/>
        </w:rPr>
        <w:t xml:space="preserve">Nous avons vu que pour comparer les </w:t>
      </w:r>
      <w:r w:rsidRPr="0091299C">
        <w:rPr>
          <w:rFonts w:ascii="Times New Roman" w:hAnsi="Times New Roman" w:cs="Times New Roman"/>
          <w:i/>
          <w:sz w:val="24"/>
          <w:szCs w:val="24"/>
        </w:rPr>
        <w:t>NNT</w:t>
      </w:r>
      <w:r>
        <w:rPr>
          <w:rFonts w:ascii="Times New Roman" w:hAnsi="Times New Roman" w:cs="Times New Roman"/>
          <w:sz w:val="24"/>
          <w:szCs w:val="24"/>
        </w:rPr>
        <w:t xml:space="preserve"> de deux traitements, il faut que les risques relatifs soient identiques. Cependant, à risque relatif constant, la </w:t>
      </w:r>
      <w:r w:rsidRPr="0091299C">
        <w:rPr>
          <w:rFonts w:ascii="Times New Roman" w:hAnsi="Times New Roman" w:cs="Times New Roman"/>
          <w:sz w:val="24"/>
          <w:szCs w:val="24"/>
        </w:rPr>
        <w:t>différence de risques</w:t>
      </w:r>
      <w:r>
        <w:rPr>
          <w:rFonts w:ascii="Times New Roman" w:hAnsi="Times New Roman" w:cs="Times New Roman"/>
          <w:sz w:val="24"/>
          <w:szCs w:val="24"/>
        </w:rPr>
        <w:t xml:space="preserve"> et </w:t>
      </w:r>
      <w:r w:rsidRPr="0091299C">
        <w:rPr>
          <w:rFonts w:ascii="Times New Roman" w:hAnsi="Times New Roman" w:cs="Times New Roman"/>
          <w:i/>
          <w:sz w:val="24"/>
          <w:szCs w:val="24"/>
        </w:rPr>
        <w:t>NNT</w:t>
      </w:r>
      <w:r w:rsidR="007363C8">
        <w:rPr>
          <w:rFonts w:ascii="Times New Roman" w:hAnsi="Times New Roman" w:cs="Times New Roman"/>
          <w:i/>
          <w:sz w:val="24"/>
          <w:szCs w:val="24"/>
        </w:rPr>
        <w:t xml:space="preserve"> </w:t>
      </w:r>
      <w:r>
        <w:rPr>
          <w:rFonts w:ascii="Times New Roman" w:hAnsi="Times New Roman" w:cs="Times New Roman"/>
          <w:sz w:val="24"/>
          <w:szCs w:val="24"/>
        </w:rPr>
        <w:t>dépendent évidemment de la durée de suivi</w:t>
      </w:r>
      <w:r w:rsidRPr="0091299C">
        <w:rPr>
          <w:rFonts w:ascii="Times New Roman" w:hAnsi="Times New Roman" w:cs="Times New Roman"/>
          <w:sz w:val="24"/>
          <w:szCs w:val="24"/>
        </w:rPr>
        <w:t xml:space="preserve">. Celle-ci doit donc </w:t>
      </w:r>
      <w:r w:rsidRPr="0091299C">
        <w:rPr>
          <w:rFonts w:ascii="Times New Roman" w:hAnsi="Times New Roman" w:cs="Times New Roman"/>
          <w:b/>
          <w:sz w:val="24"/>
          <w:szCs w:val="24"/>
        </w:rPr>
        <w:t>toujours</w:t>
      </w:r>
      <w:r w:rsidRPr="0091299C">
        <w:rPr>
          <w:rFonts w:ascii="Times New Roman" w:hAnsi="Times New Roman" w:cs="Times New Roman"/>
          <w:sz w:val="24"/>
          <w:szCs w:val="24"/>
        </w:rPr>
        <w:t xml:space="preserve"> être précisée quand on rapporte ces indices</w:t>
      </w:r>
      <w:r w:rsidR="0084052A">
        <w:rPr>
          <w:rFonts w:ascii="Times New Roman" w:hAnsi="Times New Roman" w:cs="Times New Roman"/>
          <w:sz w:val="24"/>
          <w:szCs w:val="24"/>
        </w:rPr>
        <w:t>, sous peine de comparaison non pertinente</w:t>
      </w:r>
      <w:r w:rsidRPr="0091299C">
        <w:rPr>
          <w:rFonts w:ascii="Times New Roman" w:hAnsi="Times New Roman" w:cs="Times New Roman"/>
          <w:sz w:val="24"/>
          <w:szCs w:val="24"/>
        </w:rPr>
        <w:t>.</w:t>
      </w:r>
      <w:r w:rsidR="0084052A">
        <w:rPr>
          <w:rFonts w:ascii="Times New Roman" w:hAnsi="Times New Roman" w:cs="Times New Roman"/>
          <w:sz w:val="24"/>
          <w:szCs w:val="24"/>
        </w:rPr>
        <w:t xml:space="preserve"> </w:t>
      </w:r>
      <w:r w:rsidRPr="0091299C">
        <w:rPr>
          <w:rFonts w:ascii="Times New Roman" w:hAnsi="Times New Roman" w:cs="Times New Roman"/>
          <w:sz w:val="24"/>
          <w:szCs w:val="24"/>
        </w:rPr>
        <w:t xml:space="preserve"> Le tableau </w:t>
      </w:r>
      <w:r>
        <w:rPr>
          <w:rFonts w:ascii="Times New Roman" w:hAnsi="Times New Roman" w:cs="Times New Roman"/>
          <w:noProof/>
          <w:sz w:val="24"/>
          <w:szCs w:val="24"/>
        </w:rPr>
        <w:t>suivant</w:t>
      </w:r>
      <w:r w:rsidRPr="0091299C">
        <w:rPr>
          <w:rFonts w:ascii="Times New Roman" w:hAnsi="Times New Roman" w:cs="Times New Roman"/>
          <w:sz w:val="24"/>
          <w:szCs w:val="24"/>
        </w:rPr>
        <w:t xml:space="preserve"> présente l’évolution au cours du temps des risques absolus avec et sans traitement, de la différence des risques et du </w:t>
      </w:r>
      <w:r w:rsidRPr="00DD33DF">
        <w:rPr>
          <w:rFonts w:ascii="Times New Roman" w:hAnsi="Times New Roman" w:cs="Times New Roman"/>
          <w:i/>
          <w:sz w:val="24"/>
          <w:szCs w:val="24"/>
        </w:rPr>
        <w:t>NNT</w:t>
      </w:r>
      <w:r w:rsidRPr="0091299C">
        <w:rPr>
          <w:rFonts w:ascii="Times New Roman" w:hAnsi="Times New Roman" w:cs="Times New Roman"/>
          <w:sz w:val="24"/>
          <w:szCs w:val="24"/>
        </w:rPr>
        <w:t xml:space="preserve"> dans une situation où le risque annuel est de 5% et le risque relatif constant et égal à 0,80. Plus la durée de suivi est longue, plus le risque sans traitement est élevé. La différence des risques augmente aussi avec la durée de suivi alors que le </w:t>
      </w:r>
      <w:r w:rsidRPr="00F13F42">
        <w:rPr>
          <w:rFonts w:ascii="Times New Roman" w:hAnsi="Times New Roman" w:cs="Times New Roman"/>
          <w:i/>
          <w:sz w:val="24"/>
          <w:szCs w:val="24"/>
        </w:rPr>
        <w:t>NNT</w:t>
      </w:r>
      <w:r w:rsidRPr="0091299C">
        <w:rPr>
          <w:rFonts w:ascii="Times New Roman" w:hAnsi="Times New Roman" w:cs="Times New Roman"/>
          <w:sz w:val="24"/>
          <w:szCs w:val="24"/>
        </w:rPr>
        <w:t xml:space="preserve"> diminue. Cette relation entre </w:t>
      </w:r>
      <w:r w:rsidRPr="00F13F42">
        <w:rPr>
          <w:rFonts w:ascii="Times New Roman" w:hAnsi="Times New Roman" w:cs="Times New Roman"/>
          <w:i/>
          <w:sz w:val="24"/>
          <w:szCs w:val="24"/>
        </w:rPr>
        <w:t>NNT</w:t>
      </w:r>
      <w:r w:rsidRPr="0091299C">
        <w:rPr>
          <w:rFonts w:ascii="Times New Roman" w:hAnsi="Times New Roman" w:cs="Times New Roman"/>
          <w:sz w:val="24"/>
          <w:szCs w:val="24"/>
        </w:rPr>
        <w:t xml:space="preserve"> et différence de risque et durée de suivi doit être prise en compte lorsque l’on compare différents traitements.</w:t>
      </w:r>
    </w:p>
    <w:p w:rsidR="00081EBE" w:rsidRPr="0091299C" w:rsidRDefault="00081EBE" w:rsidP="007B14F6">
      <w:pPr>
        <w:spacing w:after="0"/>
        <w:rPr>
          <w:rFonts w:ascii="Times New Roman" w:hAnsi="Times New Roman" w:cs="Times New Roman"/>
          <w:sz w:val="24"/>
          <w:szCs w:val="24"/>
        </w:rPr>
      </w:pPr>
    </w:p>
    <w:p w:rsidR="0091299C" w:rsidRPr="0091299C" w:rsidRDefault="0091299C" w:rsidP="00081EBE">
      <w:pPr>
        <w:pStyle w:val="Lgende"/>
        <w:spacing w:before="0" w:beforeAutospacing="0" w:after="0" w:afterAutospacing="0"/>
        <w:jc w:val="center"/>
      </w:pPr>
      <w:r w:rsidRPr="0091299C">
        <w:t xml:space="preserve">Évolution en fonction de la durée de suivi de la différence des risques et du </w:t>
      </w:r>
      <w:r w:rsidRPr="00DD33DF">
        <w:rPr>
          <w:i/>
        </w:rPr>
        <w:t>NNT</w:t>
      </w:r>
    </w:p>
    <w:tbl>
      <w:tblPr>
        <w:tblStyle w:val="Grilledutableau"/>
        <w:tblW w:w="0" w:type="auto"/>
        <w:jc w:val="center"/>
        <w:tblInd w:w="250" w:type="dxa"/>
        <w:tblLook w:val="04A0" w:firstRow="1" w:lastRow="0" w:firstColumn="1" w:lastColumn="0" w:noHBand="0" w:noVBand="1"/>
      </w:tblPr>
      <w:tblGrid>
        <w:gridCol w:w="2775"/>
        <w:gridCol w:w="716"/>
        <w:gridCol w:w="716"/>
        <w:gridCol w:w="908"/>
        <w:gridCol w:w="708"/>
      </w:tblGrid>
      <w:tr w:rsidR="00F13F42" w:rsidTr="00081EBE">
        <w:trPr>
          <w:jc w:val="center"/>
        </w:trPr>
        <w:tc>
          <w:tcPr>
            <w:tcW w:w="0" w:type="auto"/>
          </w:tcPr>
          <w:p w:rsidR="00F13F42" w:rsidRDefault="00F13F42" w:rsidP="00F13F42">
            <w:pPr>
              <w:rPr>
                <w:rFonts w:ascii="Times New Roman" w:hAnsi="Times New Roman" w:cs="Times New Roman"/>
                <w:sz w:val="24"/>
                <w:szCs w:val="24"/>
              </w:rPr>
            </w:pPr>
            <w:r>
              <w:rPr>
                <w:rFonts w:ascii="Times New Roman" w:hAnsi="Times New Roman" w:cs="Times New Roman"/>
                <w:sz w:val="24"/>
                <w:szCs w:val="24"/>
              </w:rPr>
              <w:t>Durée de suivi (en année</w:t>
            </w:r>
            <w:r w:rsidR="0084052A">
              <w:rPr>
                <w:rFonts w:ascii="Times New Roman" w:hAnsi="Times New Roman" w:cs="Times New Roman"/>
                <w:sz w:val="24"/>
                <w:szCs w:val="24"/>
              </w:rPr>
              <w:t>s</w:t>
            </w:r>
            <w:r>
              <w:rPr>
                <w:rFonts w:ascii="Times New Roman" w:hAnsi="Times New Roman" w:cs="Times New Roman"/>
                <w:sz w:val="24"/>
                <w:szCs w:val="24"/>
              </w:rPr>
              <w:t>)</w:t>
            </w:r>
          </w:p>
        </w:tc>
        <w:tc>
          <w:tcPr>
            <w:tcW w:w="0" w:type="auto"/>
          </w:tcPr>
          <w:p w:rsidR="00F13F42" w:rsidRDefault="00F13F42" w:rsidP="0091299C">
            <w:pPr>
              <w:rPr>
                <w:rFonts w:ascii="Times New Roman" w:hAnsi="Times New Roman" w:cs="Times New Roman"/>
                <w:sz w:val="24"/>
                <w:szCs w:val="24"/>
              </w:rPr>
            </w:pPr>
            <w:r w:rsidRPr="0084052A">
              <w:rPr>
                <w:rFonts w:ascii="Times New Roman" w:hAnsi="Times New Roman" w:cs="Times New Roman"/>
                <w:i/>
                <w:sz w:val="24"/>
                <w:szCs w:val="24"/>
              </w:rPr>
              <w:t>R</w:t>
            </w:r>
            <w:r w:rsidRPr="0084052A">
              <w:rPr>
                <w:rFonts w:ascii="Times New Roman" w:hAnsi="Times New Roman" w:cs="Times New Roman"/>
                <w:sz w:val="24"/>
                <w:szCs w:val="24"/>
                <w:vertAlign w:val="subscript"/>
              </w:rPr>
              <w:t>0</w:t>
            </w:r>
          </w:p>
        </w:tc>
        <w:tc>
          <w:tcPr>
            <w:tcW w:w="0" w:type="auto"/>
          </w:tcPr>
          <w:p w:rsidR="00F13F42" w:rsidRDefault="00F13F42" w:rsidP="0091299C">
            <w:pPr>
              <w:rPr>
                <w:rFonts w:ascii="Times New Roman" w:hAnsi="Times New Roman" w:cs="Times New Roman"/>
                <w:sz w:val="24"/>
                <w:szCs w:val="24"/>
              </w:rPr>
            </w:pPr>
            <w:r w:rsidRPr="0084052A">
              <w:rPr>
                <w:rFonts w:ascii="Times New Roman" w:hAnsi="Times New Roman" w:cs="Times New Roman"/>
                <w:i/>
                <w:sz w:val="24"/>
                <w:szCs w:val="24"/>
              </w:rPr>
              <w:t>R</w:t>
            </w:r>
            <w:r w:rsidRPr="0084052A">
              <w:rPr>
                <w:rFonts w:ascii="Times New Roman" w:hAnsi="Times New Roman" w:cs="Times New Roman"/>
                <w:sz w:val="24"/>
                <w:szCs w:val="24"/>
                <w:vertAlign w:val="subscript"/>
              </w:rPr>
              <w:t>1</w:t>
            </w:r>
          </w:p>
        </w:tc>
        <w:tc>
          <w:tcPr>
            <w:tcW w:w="0" w:type="auto"/>
          </w:tcPr>
          <w:p w:rsidR="00F13F42" w:rsidRPr="00F13F42" w:rsidRDefault="00F13F42" w:rsidP="0091299C">
            <w:pPr>
              <w:rPr>
                <w:rFonts w:ascii="Times New Roman" w:hAnsi="Times New Roman" w:cs="Times New Roman"/>
                <w:i/>
                <w:sz w:val="24"/>
                <w:szCs w:val="24"/>
              </w:rPr>
            </w:pPr>
            <w:r w:rsidRPr="00F13F42">
              <w:rPr>
                <w:rFonts w:ascii="Times New Roman" w:hAnsi="Times New Roman" w:cs="Times New Roman"/>
                <w:i/>
                <w:sz w:val="24"/>
                <w:szCs w:val="24"/>
              </w:rPr>
              <w:t>DR</w:t>
            </w:r>
          </w:p>
        </w:tc>
        <w:tc>
          <w:tcPr>
            <w:tcW w:w="0" w:type="auto"/>
          </w:tcPr>
          <w:p w:rsidR="00F13F42" w:rsidRDefault="00F13F42" w:rsidP="0091299C">
            <w:pPr>
              <w:rPr>
                <w:rFonts w:ascii="Times New Roman" w:hAnsi="Times New Roman" w:cs="Times New Roman"/>
                <w:sz w:val="24"/>
                <w:szCs w:val="24"/>
              </w:rPr>
            </w:pPr>
            <w:r w:rsidRPr="00DD33DF">
              <w:rPr>
                <w:rFonts w:ascii="Times New Roman" w:hAnsi="Times New Roman" w:cs="Times New Roman"/>
                <w:i/>
                <w:sz w:val="24"/>
                <w:szCs w:val="24"/>
              </w:rPr>
              <w:t>NNT</w:t>
            </w:r>
          </w:p>
        </w:tc>
      </w:tr>
      <w:tr w:rsidR="00F13F42" w:rsidTr="00081EBE">
        <w:trPr>
          <w:jc w:val="center"/>
        </w:trPr>
        <w:tc>
          <w:tcPr>
            <w:tcW w:w="0" w:type="auto"/>
          </w:tcPr>
          <w:p w:rsidR="00F13F42" w:rsidRDefault="00F13F42" w:rsidP="0091299C">
            <w:pP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F13F42" w:rsidRDefault="00F13F42" w:rsidP="0091299C">
            <w:pPr>
              <w:rPr>
                <w:rFonts w:ascii="Times New Roman" w:hAnsi="Times New Roman" w:cs="Times New Roman"/>
                <w:sz w:val="24"/>
                <w:szCs w:val="24"/>
              </w:rPr>
            </w:pPr>
            <w:r>
              <w:rPr>
                <w:rFonts w:ascii="Times New Roman" w:hAnsi="Times New Roman" w:cs="Times New Roman"/>
                <w:sz w:val="24"/>
                <w:szCs w:val="24"/>
              </w:rPr>
              <w:t>5 %</w:t>
            </w:r>
          </w:p>
        </w:tc>
        <w:tc>
          <w:tcPr>
            <w:tcW w:w="0" w:type="auto"/>
          </w:tcPr>
          <w:p w:rsidR="00F13F42" w:rsidRDefault="00F13F42" w:rsidP="00991820">
            <w:pPr>
              <w:rPr>
                <w:rFonts w:ascii="Times New Roman" w:hAnsi="Times New Roman" w:cs="Times New Roman"/>
                <w:sz w:val="24"/>
                <w:szCs w:val="24"/>
              </w:rPr>
            </w:pPr>
            <w:r>
              <w:rPr>
                <w:rFonts w:ascii="Times New Roman" w:hAnsi="Times New Roman" w:cs="Times New Roman"/>
                <w:sz w:val="24"/>
                <w:szCs w:val="24"/>
              </w:rPr>
              <w:t>4 %</w:t>
            </w:r>
          </w:p>
        </w:tc>
        <w:tc>
          <w:tcPr>
            <w:tcW w:w="0" w:type="auto"/>
          </w:tcPr>
          <w:p w:rsidR="00F13F42" w:rsidRDefault="0084052A" w:rsidP="00991820">
            <w:pPr>
              <w:rPr>
                <w:rFonts w:ascii="Times New Roman" w:hAnsi="Times New Roman" w:cs="Times New Roman"/>
                <w:sz w:val="24"/>
                <w:szCs w:val="24"/>
              </w:rPr>
            </w:pPr>
            <w:r>
              <w:rPr>
                <w:rFonts w:ascii="Times New Roman" w:hAnsi="Times New Roman" w:cs="Times New Roman"/>
                <w:sz w:val="24"/>
                <w:szCs w:val="24"/>
              </w:rPr>
              <w:sym w:font="Symbol" w:char="F02D"/>
            </w:r>
            <w:r w:rsidR="00F13F42">
              <w:rPr>
                <w:rFonts w:ascii="Times New Roman" w:hAnsi="Times New Roman" w:cs="Times New Roman"/>
                <w:sz w:val="24"/>
                <w:szCs w:val="24"/>
              </w:rPr>
              <w:t>1 %</w:t>
            </w:r>
          </w:p>
        </w:tc>
        <w:tc>
          <w:tcPr>
            <w:tcW w:w="0" w:type="auto"/>
          </w:tcPr>
          <w:p w:rsidR="00F13F42" w:rsidRDefault="0084052A" w:rsidP="0091299C">
            <w:pPr>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100</w:t>
            </w:r>
          </w:p>
        </w:tc>
      </w:tr>
      <w:tr w:rsidR="00F13F42" w:rsidTr="00081EBE">
        <w:trPr>
          <w:jc w:val="center"/>
        </w:trPr>
        <w:tc>
          <w:tcPr>
            <w:tcW w:w="0" w:type="auto"/>
          </w:tcPr>
          <w:p w:rsidR="00F13F42" w:rsidRDefault="00F13F42" w:rsidP="0091299C">
            <w:pP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F13F42" w:rsidRDefault="00F13F42" w:rsidP="00991820">
            <w:pPr>
              <w:rPr>
                <w:rFonts w:ascii="Times New Roman" w:hAnsi="Times New Roman" w:cs="Times New Roman"/>
                <w:sz w:val="24"/>
                <w:szCs w:val="24"/>
              </w:rPr>
            </w:pPr>
            <w:r>
              <w:rPr>
                <w:rFonts w:ascii="Times New Roman" w:hAnsi="Times New Roman" w:cs="Times New Roman"/>
                <w:sz w:val="24"/>
                <w:szCs w:val="24"/>
              </w:rPr>
              <w:t>10 %</w:t>
            </w:r>
          </w:p>
        </w:tc>
        <w:tc>
          <w:tcPr>
            <w:tcW w:w="0" w:type="auto"/>
          </w:tcPr>
          <w:p w:rsidR="00F13F42" w:rsidRDefault="0084052A" w:rsidP="00991820">
            <w:pPr>
              <w:rPr>
                <w:rFonts w:ascii="Times New Roman" w:hAnsi="Times New Roman" w:cs="Times New Roman"/>
                <w:sz w:val="24"/>
                <w:szCs w:val="24"/>
              </w:rPr>
            </w:pPr>
            <w:r>
              <w:rPr>
                <w:rFonts w:ascii="Times New Roman" w:hAnsi="Times New Roman" w:cs="Times New Roman"/>
                <w:sz w:val="24"/>
                <w:szCs w:val="24"/>
              </w:rPr>
              <w:t>8</w:t>
            </w:r>
            <w:r w:rsidR="00F13F42">
              <w:rPr>
                <w:rFonts w:ascii="Times New Roman" w:hAnsi="Times New Roman" w:cs="Times New Roman"/>
                <w:sz w:val="24"/>
                <w:szCs w:val="24"/>
              </w:rPr>
              <w:t xml:space="preserve"> %</w:t>
            </w:r>
          </w:p>
        </w:tc>
        <w:tc>
          <w:tcPr>
            <w:tcW w:w="0" w:type="auto"/>
          </w:tcPr>
          <w:p w:rsidR="00F13F42" w:rsidRDefault="0084052A" w:rsidP="00991820">
            <w:pPr>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2</w:t>
            </w:r>
            <w:r w:rsidR="00F13F42">
              <w:rPr>
                <w:rFonts w:ascii="Times New Roman" w:hAnsi="Times New Roman" w:cs="Times New Roman"/>
                <w:sz w:val="24"/>
                <w:szCs w:val="24"/>
              </w:rPr>
              <w:t xml:space="preserve"> %</w:t>
            </w:r>
          </w:p>
        </w:tc>
        <w:tc>
          <w:tcPr>
            <w:tcW w:w="0" w:type="auto"/>
          </w:tcPr>
          <w:p w:rsidR="00F13F42" w:rsidRDefault="0084052A" w:rsidP="0091299C">
            <w:pPr>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51</w:t>
            </w:r>
          </w:p>
        </w:tc>
      </w:tr>
      <w:tr w:rsidR="00F13F42" w:rsidTr="00081EBE">
        <w:trPr>
          <w:jc w:val="center"/>
        </w:trPr>
        <w:tc>
          <w:tcPr>
            <w:tcW w:w="0" w:type="auto"/>
          </w:tcPr>
          <w:p w:rsidR="00F13F42" w:rsidRDefault="00F13F42" w:rsidP="0091299C">
            <w:pP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F13F42" w:rsidRDefault="00F13F42" w:rsidP="00991820">
            <w:pPr>
              <w:rPr>
                <w:rFonts w:ascii="Times New Roman" w:hAnsi="Times New Roman" w:cs="Times New Roman"/>
                <w:sz w:val="24"/>
                <w:szCs w:val="24"/>
              </w:rPr>
            </w:pPr>
            <w:r>
              <w:rPr>
                <w:rFonts w:ascii="Times New Roman" w:hAnsi="Times New Roman" w:cs="Times New Roman"/>
                <w:sz w:val="24"/>
                <w:szCs w:val="24"/>
              </w:rPr>
              <w:t>14 %</w:t>
            </w:r>
          </w:p>
        </w:tc>
        <w:tc>
          <w:tcPr>
            <w:tcW w:w="0" w:type="auto"/>
          </w:tcPr>
          <w:p w:rsidR="00F13F42" w:rsidRDefault="00F13F42" w:rsidP="00991820">
            <w:pPr>
              <w:rPr>
                <w:rFonts w:ascii="Times New Roman" w:hAnsi="Times New Roman" w:cs="Times New Roman"/>
                <w:sz w:val="24"/>
                <w:szCs w:val="24"/>
              </w:rPr>
            </w:pPr>
            <w:r>
              <w:rPr>
                <w:rFonts w:ascii="Times New Roman" w:hAnsi="Times New Roman" w:cs="Times New Roman"/>
                <w:sz w:val="24"/>
                <w:szCs w:val="24"/>
              </w:rPr>
              <w:t>11 %</w:t>
            </w:r>
          </w:p>
        </w:tc>
        <w:tc>
          <w:tcPr>
            <w:tcW w:w="0" w:type="auto"/>
          </w:tcPr>
          <w:p w:rsidR="00F13F42" w:rsidRDefault="0084052A" w:rsidP="00991820">
            <w:pPr>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2,9</w:t>
            </w:r>
            <w:r w:rsidR="00F13F42">
              <w:rPr>
                <w:rFonts w:ascii="Times New Roman" w:hAnsi="Times New Roman" w:cs="Times New Roman"/>
                <w:sz w:val="24"/>
                <w:szCs w:val="24"/>
              </w:rPr>
              <w:t xml:space="preserve"> %</w:t>
            </w:r>
          </w:p>
        </w:tc>
        <w:tc>
          <w:tcPr>
            <w:tcW w:w="0" w:type="auto"/>
          </w:tcPr>
          <w:p w:rsidR="00F13F42" w:rsidRDefault="0084052A" w:rsidP="0091299C">
            <w:pPr>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35</w:t>
            </w:r>
          </w:p>
        </w:tc>
      </w:tr>
      <w:tr w:rsidR="00F13F42" w:rsidTr="00081EBE">
        <w:trPr>
          <w:jc w:val="center"/>
        </w:trPr>
        <w:tc>
          <w:tcPr>
            <w:tcW w:w="0" w:type="auto"/>
          </w:tcPr>
          <w:p w:rsidR="00F13F42" w:rsidRDefault="00F13F42" w:rsidP="0091299C">
            <w:pP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F13F42" w:rsidRDefault="00F13F42" w:rsidP="00991820">
            <w:pPr>
              <w:rPr>
                <w:rFonts w:ascii="Times New Roman" w:hAnsi="Times New Roman" w:cs="Times New Roman"/>
                <w:sz w:val="24"/>
                <w:szCs w:val="24"/>
              </w:rPr>
            </w:pPr>
            <w:r>
              <w:rPr>
                <w:rFonts w:ascii="Times New Roman" w:hAnsi="Times New Roman" w:cs="Times New Roman"/>
                <w:sz w:val="24"/>
                <w:szCs w:val="24"/>
              </w:rPr>
              <w:t>19 %</w:t>
            </w:r>
          </w:p>
        </w:tc>
        <w:tc>
          <w:tcPr>
            <w:tcW w:w="0" w:type="auto"/>
          </w:tcPr>
          <w:p w:rsidR="00F13F42" w:rsidRDefault="00F13F42" w:rsidP="00991820">
            <w:pPr>
              <w:rPr>
                <w:rFonts w:ascii="Times New Roman" w:hAnsi="Times New Roman" w:cs="Times New Roman"/>
                <w:sz w:val="24"/>
                <w:szCs w:val="24"/>
              </w:rPr>
            </w:pPr>
            <w:r>
              <w:rPr>
                <w:rFonts w:ascii="Times New Roman" w:hAnsi="Times New Roman" w:cs="Times New Roman"/>
                <w:sz w:val="24"/>
                <w:szCs w:val="24"/>
              </w:rPr>
              <w:t>15 %</w:t>
            </w:r>
          </w:p>
        </w:tc>
        <w:tc>
          <w:tcPr>
            <w:tcW w:w="0" w:type="auto"/>
          </w:tcPr>
          <w:p w:rsidR="00F13F42" w:rsidRDefault="0084052A" w:rsidP="00991820">
            <w:pPr>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3,7</w:t>
            </w:r>
            <w:r w:rsidR="00F13F42">
              <w:rPr>
                <w:rFonts w:ascii="Times New Roman" w:hAnsi="Times New Roman" w:cs="Times New Roman"/>
                <w:sz w:val="24"/>
                <w:szCs w:val="24"/>
              </w:rPr>
              <w:t xml:space="preserve"> %</w:t>
            </w:r>
          </w:p>
        </w:tc>
        <w:tc>
          <w:tcPr>
            <w:tcW w:w="0" w:type="auto"/>
          </w:tcPr>
          <w:p w:rsidR="00F13F42" w:rsidRDefault="0084052A" w:rsidP="0091299C">
            <w:pPr>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27</w:t>
            </w:r>
          </w:p>
        </w:tc>
      </w:tr>
      <w:tr w:rsidR="00F13F42" w:rsidTr="00081EBE">
        <w:trPr>
          <w:jc w:val="center"/>
        </w:trPr>
        <w:tc>
          <w:tcPr>
            <w:tcW w:w="0" w:type="auto"/>
          </w:tcPr>
          <w:p w:rsidR="00F13F42" w:rsidRDefault="00F13F42" w:rsidP="0091299C">
            <w:pP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F13F42" w:rsidRDefault="00F13F42" w:rsidP="00991820">
            <w:pPr>
              <w:rPr>
                <w:rFonts w:ascii="Times New Roman" w:hAnsi="Times New Roman" w:cs="Times New Roman"/>
                <w:sz w:val="24"/>
                <w:szCs w:val="24"/>
              </w:rPr>
            </w:pPr>
            <w:r>
              <w:rPr>
                <w:rFonts w:ascii="Times New Roman" w:hAnsi="Times New Roman" w:cs="Times New Roman"/>
                <w:sz w:val="24"/>
                <w:szCs w:val="24"/>
              </w:rPr>
              <w:t>23 %</w:t>
            </w:r>
          </w:p>
        </w:tc>
        <w:tc>
          <w:tcPr>
            <w:tcW w:w="0" w:type="auto"/>
          </w:tcPr>
          <w:p w:rsidR="00F13F42" w:rsidRDefault="00F13F42" w:rsidP="00991820">
            <w:pPr>
              <w:rPr>
                <w:rFonts w:ascii="Times New Roman" w:hAnsi="Times New Roman" w:cs="Times New Roman"/>
                <w:sz w:val="24"/>
                <w:szCs w:val="24"/>
              </w:rPr>
            </w:pPr>
            <w:r>
              <w:rPr>
                <w:rFonts w:ascii="Times New Roman" w:hAnsi="Times New Roman" w:cs="Times New Roman"/>
                <w:sz w:val="24"/>
                <w:szCs w:val="24"/>
              </w:rPr>
              <w:t>18 %</w:t>
            </w:r>
          </w:p>
        </w:tc>
        <w:tc>
          <w:tcPr>
            <w:tcW w:w="0" w:type="auto"/>
          </w:tcPr>
          <w:p w:rsidR="00F13F42" w:rsidRDefault="0084052A" w:rsidP="00991820">
            <w:pPr>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4,5</w:t>
            </w:r>
            <w:r w:rsidR="00F13F42">
              <w:rPr>
                <w:rFonts w:ascii="Times New Roman" w:hAnsi="Times New Roman" w:cs="Times New Roman"/>
                <w:sz w:val="24"/>
                <w:szCs w:val="24"/>
              </w:rPr>
              <w:t xml:space="preserve"> %</w:t>
            </w:r>
          </w:p>
        </w:tc>
        <w:tc>
          <w:tcPr>
            <w:tcW w:w="0" w:type="auto"/>
          </w:tcPr>
          <w:p w:rsidR="00F13F42" w:rsidRDefault="0084052A" w:rsidP="0091299C">
            <w:pPr>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22</w:t>
            </w:r>
          </w:p>
        </w:tc>
      </w:tr>
      <w:tr w:rsidR="00F13F42" w:rsidTr="00081EBE">
        <w:trPr>
          <w:jc w:val="center"/>
        </w:trPr>
        <w:tc>
          <w:tcPr>
            <w:tcW w:w="0" w:type="auto"/>
          </w:tcPr>
          <w:p w:rsidR="00F13F42" w:rsidRDefault="00F13F42" w:rsidP="0091299C">
            <w:pP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F13F42" w:rsidRDefault="00F13F42" w:rsidP="00991820">
            <w:pPr>
              <w:rPr>
                <w:rFonts w:ascii="Times New Roman" w:hAnsi="Times New Roman" w:cs="Times New Roman"/>
                <w:sz w:val="24"/>
                <w:szCs w:val="24"/>
              </w:rPr>
            </w:pPr>
            <w:r>
              <w:rPr>
                <w:rFonts w:ascii="Times New Roman" w:hAnsi="Times New Roman" w:cs="Times New Roman"/>
                <w:sz w:val="24"/>
                <w:szCs w:val="24"/>
              </w:rPr>
              <w:t>26 %</w:t>
            </w:r>
          </w:p>
        </w:tc>
        <w:tc>
          <w:tcPr>
            <w:tcW w:w="0" w:type="auto"/>
          </w:tcPr>
          <w:p w:rsidR="00F13F42" w:rsidRDefault="00F13F42" w:rsidP="00991820">
            <w:pPr>
              <w:rPr>
                <w:rFonts w:ascii="Times New Roman" w:hAnsi="Times New Roman" w:cs="Times New Roman"/>
                <w:sz w:val="24"/>
                <w:szCs w:val="24"/>
              </w:rPr>
            </w:pPr>
            <w:r>
              <w:rPr>
                <w:rFonts w:ascii="Times New Roman" w:hAnsi="Times New Roman" w:cs="Times New Roman"/>
                <w:sz w:val="24"/>
                <w:szCs w:val="24"/>
              </w:rPr>
              <w:t>21 %</w:t>
            </w:r>
          </w:p>
        </w:tc>
        <w:tc>
          <w:tcPr>
            <w:tcW w:w="0" w:type="auto"/>
          </w:tcPr>
          <w:p w:rsidR="00F13F42" w:rsidRDefault="0084052A" w:rsidP="00991820">
            <w:pPr>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5,3</w:t>
            </w:r>
            <w:r w:rsidR="00F13F42">
              <w:rPr>
                <w:rFonts w:ascii="Times New Roman" w:hAnsi="Times New Roman" w:cs="Times New Roman"/>
                <w:sz w:val="24"/>
                <w:szCs w:val="24"/>
              </w:rPr>
              <w:t xml:space="preserve"> %</w:t>
            </w:r>
          </w:p>
        </w:tc>
        <w:tc>
          <w:tcPr>
            <w:tcW w:w="0" w:type="auto"/>
          </w:tcPr>
          <w:p w:rsidR="00F13F42" w:rsidRDefault="0084052A" w:rsidP="0091299C">
            <w:pPr>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19</w:t>
            </w:r>
          </w:p>
        </w:tc>
      </w:tr>
    </w:tbl>
    <w:p w:rsidR="0091299C" w:rsidRDefault="0091299C" w:rsidP="00C66401">
      <w:pPr>
        <w:rPr>
          <w:rFonts w:ascii="Times New Roman" w:hAnsi="Times New Roman" w:cs="Times New Roman"/>
          <w:sz w:val="24"/>
          <w:szCs w:val="24"/>
        </w:rPr>
      </w:pPr>
      <w:bookmarkStart w:id="2" w:name="_GoBack"/>
      <w:bookmarkEnd w:id="2"/>
    </w:p>
    <w:sectPr w:rsidR="0091299C" w:rsidSect="00645E9D">
      <w:pgSz w:w="11906" w:h="16838"/>
      <w:pgMar w:top="56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uclid">
    <w:panose1 w:val="02020503060505020303"/>
    <w:charset w:val="00"/>
    <w:family w:val="roman"/>
    <w:pitch w:val="variable"/>
    <w:sig w:usb0="8000002F" w:usb1="0000000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athématiques">
    <w:panose1 w:val="020B0500000000000000"/>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3CC2"/>
    <w:multiLevelType w:val="hybridMultilevel"/>
    <w:tmpl w:val="469C4394"/>
    <w:lvl w:ilvl="0" w:tplc="F8A0A410">
      <w:start w:val="1"/>
      <w:numFmt w:val="lowerRoman"/>
      <w:lvlText w:val="(%1)"/>
      <w:lvlJc w:val="left"/>
      <w:pPr>
        <w:ind w:left="113" w:hanging="372"/>
      </w:pPr>
      <w:rPr>
        <w:rFonts w:ascii="Euclid" w:eastAsia="Euclid" w:hAnsi="Euclid" w:hint="default"/>
        <w:w w:val="99"/>
        <w:sz w:val="24"/>
        <w:szCs w:val="24"/>
      </w:rPr>
    </w:lvl>
    <w:lvl w:ilvl="1" w:tplc="9D88F2C2">
      <w:start w:val="1"/>
      <w:numFmt w:val="bullet"/>
      <w:lvlText w:val="•"/>
      <w:lvlJc w:val="left"/>
      <w:pPr>
        <w:ind w:left="1089" w:hanging="372"/>
      </w:pPr>
      <w:rPr>
        <w:rFonts w:hint="default"/>
      </w:rPr>
    </w:lvl>
    <w:lvl w:ilvl="2" w:tplc="BE5EB716">
      <w:start w:val="1"/>
      <w:numFmt w:val="bullet"/>
      <w:lvlText w:val="•"/>
      <w:lvlJc w:val="left"/>
      <w:pPr>
        <w:ind w:left="2064" w:hanging="372"/>
      </w:pPr>
      <w:rPr>
        <w:rFonts w:hint="default"/>
      </w:rPr>
    </w:lvl>
    <w:lvl w:ilvl="3" w:tplc="65781036">
      <w:start w:val="1"/>
      <w:numFmt w:val="bullet"/>
      <w:lvlText w:val="•"/>
      <w:lvlJc w:val="left"/>
      <w:pPr>
        <w:ind w:left="3039" w:hanging="372"/>
      </w:pPr>
      <w:rPr>
        <w:rFonts w:hint="default"/>
      </w:rPr>
    </w:lvl>
    <w:lvl w:ilvl="4" w:tplc="50D80960">
      <w:start w:val="1"/>
      <w:numFmt w:val="bullet"/>
      <w:lvlText w:val="•"/>
      <w:lvlJc w:val="left"/>
      <w:pPr>
        <w:ind w:left="4014" w:hanging="372"/>
      </w:pPr>
      <w:rPr>
        <w:rFonts w:hint="default"/>
      </w:rPr>
    </w:lvl>
    <w:lvl w:ilvl="5" w:tplc="08B2E83E">
      <w:start w:val="1"/>
      <w:numFmt w:val="bullet"/>
      <w:lvlText w:val="•"/>
      <w:lvlJc w:val="left"/>
      <w:pPr>
        <w:ind w:left="4989" w:hanging="372"/>
      </w:pPr>
      <w:rPr>
        <w:rFonts w:hint="default"/>
      </w:rPr>
    </w:lvl>
    <w:lvl w:ilvl="6" w:tplc="1BA85D74">
      <w:start w:val="1"/>
      <w:numFmt w:val="bullet"/>
      <w:lvlText w:val="•"/>
      <w:lvlJc w:val="left"/>
      <w:pPr>
        <w:ind w:left="5964" w:hanging="372"/>
      </w:pPr>
      <w:rPr>
        <w:rFonts w:hint="default"/>
      </w:rPr>
    </w:lvl>
    <w:lvl w:ilvl="7" w:tplc="7EC845A2">
      <w:start w:val="1"/>
      <w:numFmt w:val="bullet"/>
      <w:lvlText w:val="•"/>
      <w:lvlJc w:val="left"/>
      <w:pPr>
        <w:ind w:left="6940" w:hanging="372"/>
      </w:pPr>
      <w:rPr>
        <w:rFonts w:hint="default"/>
      </w:rPr>
    </w:lvl>
    <w:lvl w:ilvl="8" w:tplc="E87C8BCC">
      <w:start w:val="1"/>
      <w:numFmt w:val="bullet"/>
      <w:lvlText w:val="•"/>
      <w:lvlJc w:val="left"/>
      <w:pPr>
        <w:ind w:left="7915" w:hanging="372"/>
      </w:pPr>
      <w:rPr>
        <w:rFonts w:hint="default"/>
      </w:rPr>
    </w:lvl>
  </w:abstractNum>
  <w:abstractNum w:abstractNumId="1">
    <w:nsid w:val="51404FC7"/>
    <w:multiLevelType w:val="hybridMultilevel"/>
    <w:tmpl w:val="87C4DCAC"/>
    <w:lvl w:ilvl="0" w:tplc="671E765A">
      <w:start w:val="1"/>
      <w:numFmt w:val="lowerRoman"/>
      <w:lvlText w:val="(%1)"/>
      <w:lvlJc w:val="left"/>
      <w:pPr>
        <w:ind w:left="113" w:hanging="372"/>
      </w:pPr>
      <w:rPr>
        <w:rFonts w:ascii="Euclid" w:eastAsia="Euclid" w:hAnsi="Euclid" w:hint="default"/>
        <w:w w:val="99"/>
        <w:sz w:val="24"/>
        <w:szCs w:val="24"/>
      </w:rPr>
    </w:lvl>
    <w:lvl w:ilvl="1" w:tplc="C686BD56">
      <w:start w:val="1"/>
      <w:numFmt w:val="bullet"/>
      <w:lvlText w:val="•"/>
      <w:lvlJc w:val="left"/>
      <w:pPr>
        <w:ind w:left="1089" w:hanging="372"/>
      </w:pPr>
      <w:rPr>
        <w:rFonts w:hint="default"/>
      </w:rPr>
    </w:lvl>
    <w:lvl w:ilvl="2" w:tplc="28D85D5A">
      <w:start w:val="1"/>
      <w:numFmt w:val="bullet"/>
      <w:lvlText w:val="•"/>
      <w:lvlJc w:val="left"/>
      <w:pPr>
        <w:ind w:left="2064" w:hanging="372"/>
      </w:pPr>
      <w:rPr>
        <w:rFonts w:hint="default"/>
      </w:rPr>
    </w:lvl>
    <w:lvl w:ilvl="3" w:tplc="D988F6AA">
      <w:start w:val="1"/>
      <w:numFmt w:val="bullet"/>
      <w:lvlText w:val="•"/>
      <w:lvlJc w:val="left"/>
      <w:pPr>
        <w:ind w:left="3039" w:hanging="372"/>
      </w:pPr>
      <w:rPr>
        <w:rFonts w:hint="default"/>
      </w:rPr>
    </w:lvl>
    <w:lvl w:ilvl="4" w:tplc="9EB4D6F8">
      <w:start w:val="1"/>
      <w:numFmt w:val="bullet"/>
      <w:lvlText w:val="•"/>
      <w:lvlJc w:val="left"/>
      <w:pPr>
        <w:ind w:left="4014" w:hanging="372"/>
      </w:pPr>
      <w:rPr>
        <w:rFonts w:hint="default"/>
      </w:rPr>
    </w:lvl>
    <w:lvl w:ilvl="5" w:tplc="9F9CB0D4">
      <w:start w:val="1"/>
      <w:numFmt w:val="bullet"/>
      <w:lvlText w:val="•"/>
      <w:lvlJc w:val="left"/>
      <w:pPr>
        <w:ind w:left="4989" w:hanging="372"/>
      </w:pPr>
      <w:rPr>
        <w:rFonts w:hint="default"/>
      </w:rPr>
    </w:lvl>
    <w:lvl w:ilvl="6" w:tplc="44A6F720">
      <w:start w:val="1"/>
      <w:numFmt w:val="bullet"/>
      <w:lvlText w:val="•"/>
      <w:lvlJc w:val="left"/>
      <w:pPr>
        <w:ind w:left="5964" w:hanging="372"/>
      </w:pPr>
      <w:rPr>
        <w:rFonts w:hint="default"/>
      </w:rPr>
    </w:lvl>
    <w:lvl w:ilvl="7" w:tplc="0F3CD97E">
      <w:start w:val="1"/>
      <w:numFmt w:val="bullet"/>
      <w:lvlText w:val="•"/>
      <w:lvlJc w:val="left"/>
      <w:pPr>
        <w:ind w:left="6940" w:hanging="372"/>
      </w:pPr>
      <w:rPr>
        <w:rFonts w:hint="default"/>
      </w:rPr>
    </w:lvl>
    <w:lvl w:ilvl="8" w:tplc="55727686">
      <w:start w:val="1"/>
      <w:numFmt w:val="bullet"/>
      <w:lvlText w:val="•"/>
      <w:lvlJc w:val="left"/>
      <w:pPr>
        <w:ind w:left="7915" w:hanging="37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6D"/>
    <w:rsid w:val="00015391"/>
    <w:rsid w:val="00022739"/>
    <w:rsid w:val="00024ED2"/>
    <w:rsid w:val="00026E12"/>
    <w:rsid w:val="00040078"/>
    <w:rsid w:val="00053079"/>
    <w:rsid w:val="00053DBF"/>
    <w:rsid w:val="00055961"/>
    <w:rsid w:val="00081EBE"/>
    <w:rsid w:val="00085404"/>
    <w:rsid w:val="000C2A91"/>
    <w:rsid w:val="000D1C37"/>
    <w:rsid w:val="000D302C"/>
    <w:rsid w:val="000D5D28"/>
    <w:rsid w:val="00110811"/>
    <w:rsid w:val="00147937"/>
    <w:rsid w:val="001543E1"/>
    <w:rsid w:val="0016337B"/>
    <w:rsid w:val="001C3D7F"/>
    <w:rsid w:val="001E4BE7"/>
    <w:rsid w:val="001F6F2D"/>
    <w:rsid w:val="00206A6D"/>
    <w:rsid w:val="0022311A"/>
    <w:rsid w:val="00224A0E"/>
    <w:rsid w:val="00245FC0"/>
    <w:rsid w:val="00267D31"/>
    <w:rsid w:val="00271CF0"/>
    <w:rsid w:val="00277024"/>
    <w:rsid w:val="002C47E6"/>
    <w:rsid w:val="002D5896"/>
    <w:rsid w:val="002E2224"/>
    <w:rsid w:val="00312097"/>
    <w:rsid w:val="00337EBD"/>
    <w:rsid w:val="00346915"/>
    <w:rsid w:val="0035574A"/>
    <w:rsid w:val="00357035"/>
    <w:rsid w:val="00365C8E"/>
    <w:rsid w:val="00390F27"/>
    <w:rsid w:val="003B00CF"/>
    <w:rsid w:val="003D10C5"/>
    <w:rsid w:val="003E3B53"/>
    <w:rsid w:val="00411BA6"/>
    <w:rsid w:val="0042053F"/>
    <w:rsid w:val="0044162E"/>
    <w:rsid w:val="0044188B"/>
    <w:rsid w:val="00443E08"/>
    <w:rsid w:val="0048460A"/>
    <w:rsid w:val="004A34CF"/>
    <w:rsid w:val="004B01C1"/>
    <w:rsid w:val="004F2749"/>
    <w:rsid w:val="004F47D7"/>
    <w:rsid w:val="00502A86"/>
    <w:rsid w:val="00523541"/>
    <w:rsid w:val="0052718C"/>
    <w:rsid w:val="0053228A"/>
    <w:rsid w:val="00536406"/>
    <w:rsid w:val="0054215D"/>
    <w:rsid w:val="005B3D36"/>
    <w:rsid w:val="005E2B34"/>
    <w:rsid w:val="005F492F"/>
    <w:rsid w:val="00601EDE"/>
    <w:rsid w:val="00615A2D"/>
    <w:rsid w:val="00621232"/>
    <w:rsid w:val="0064243D"/>
    <w:rsid w:val="00645E9D"/>
    <w:rsid w:val="00657728"/>
    <w:rsid w:val="00667AF2"/>
    <w:rsid w:val="00693C6C"/>
    <w:rsid w:val="006A6309"/>
    <w:rsid w:val="006C0666"/>
    <w:rsid w:val="006D3E18"/>
    <w:rsid w:val="007363C8"/>
    <w:rsid w:val="0074351B"/>
    <w:rsid w:val="00774EC7"/>
    <w:rsid w:val="007905DF"/>
    <w:rsid w:val="007A0619"/>
    <w:rsid w:val="007A0C53"/>
    <w:rsid w:val="007A2A66"/>
    <w:rsid w:val="007A681E"/>
    <w:rsid w:val="007B14F6"/>
    <w:rsid w:val="007C0E9F"/>
    <w:rsid w:val="007D4A67"/>
    <w:rsid w:val="007D5F72"/>
    <w:rsid w:val="007E5CE8"/>
    <w:rsid w:val="007E61E2"/>
    <w:rsid w:val="00826BE3"/>
    <w:rsid w:val="00834A98"/>
    <w:rsid w:val="00837310"/>
    <w:rsid w:val="0084052A"/>
    <w:rsid w:val="00896798"/>
    <w:rsid w:val="008B2A67"/>
    <w:rsid w:val="008B6FEB"/>
    <w:rsid w:val="008C5693"/>
    <w:rsid w:val="008D34EF"/>
    <w:rsid w:val="008D76E2"/>
    <w:rsid w:val="008E5BF9"/>
    <w:rsid w:val="008F6037"/>
    <w:rsid w:val="008F60C9"/>
    <w:rsid w:val="0090676E"/>
    <w:rsid w:val="0091299C"/>
    <w:rsid w:val="00933593"/>
    <w:rsid w:val="009360A5"/>
    <w:rsid w:val="00951509"/>
    <w:rsid w:val="00980188"/>
    <w:rsid w:val="00991820"/>
    <w:rsid w:val="009B44ED"/>
    <w:rsid w:val="009D38A6"/>
    <w:rsid w:val="009E3C76"/>
    <w:rsid w:val="00A14C94"/>
    <w:rsid w:val="00A274CA"/>
    <w:rsid w:val="00A44BCE"/>
    <w:rsid w:val="00A500D9"/>
    <w:rsid w:val="00AB3700"/>
    <w:rsid w:val="00AB414E"/>
    <w:rsid w:val="00AE5CA9"/>
    <w:rsid w:val="00AF2302"/>
    <w:rsid w:val="00B067C3"/>
    <w:rsid w:val="00B1083A"/>
    <w:rsid w:val="00B22E90"/>
    <w:rsid w:val="00B2696F"/>
    <w:rsid w:val="00BA40BB"/>
    <w:rsid w:val="00C0551A"/>
    <w:rsid w:val="00C5321F"/>
    <w:rsid w:val="00C62899"/>
    <w:rsid w:val="00C66401"/>
    <w:rsid w:val="00C6688F"/>
    <w:rsid w:val="00C7210A"/>
    <w:rsid w:val="00C75CAA"/>
    <w:rsid w:val="00C835B1"/>
    <w:rsid w:val="00CE4914"/>
    <w:rsid w:val="00CF0A93"/>
    <w:rsid w:val="00D042FD"/>
    <w:rsid w:val="00D14DA6"/>
    <w:rsid w:val="00D20FB4"/>
    <w:rsid w:val="00D34FAC"/>
    <w:rsid w:val="00D63375"/>
    <w:rsid w:val="00D721B0"/>
    <w:rsid w:val="00D72962"/>
    <w:rsid w:val="00D9439B"/>
    <w:rsid w:val="00DB316E"/>
    <w:rsid w:val="00DC6601"/>
    <w:rsid w:val="00DD33DF"/>
    <w:rsid w:val="00DE5BFA"/>
    <w:rsid w:val="00DE74A1"/>
    <w:rsid w:val="00E14F79"/>
    <w:rsid w:val="00E1523B"/>
    <w:rsid w:val="00E8291B"/>
    <w:rsid w:val="00EA5B05"/>
    <w:rsid w:val="00EB172F"/>
    <w:rsid w:val="00ED6CF1"/>
    <w:rsid w:val="00F13F42"/>
    <w:rsid w:val="00F2152B"/>
    <w:rsid w:val="00F55490"/>
    <w:rsid w:val="00FA3048"/>
    <w:rsid w:val="00FB0FA4"/>
    <w:rsid w:val="00FC3F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06A6D"/>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06A6D"/>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6A6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06A6D"/>
    <w:rPr>
      <w:rFonts w:ascii="Times New Roman" w:eastAsia="Times New Roman" w:hAnsi="Times New Roman" w:cs="Times New Roman"/>
      <w:b/>
      <w:bCs/>
      <w:sz w:val="36"/>
      <w:szCs w:val="36"/>
      <w:lang w:eastAsia="fr-FR"/>
    </w:rPr>
  </w:style>
  <w:style w:type="paragraph" w:customStyle="1" w:styleId="formule">
    <w:name w:val="formule"/>
    <w:basedOn w:val="Normal"/>
    <w:rsid w:val="00206A6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figure">
    <w:name w:val="figure"/>
    <w:basedOn w:val="Normal"/>
    <w:rsid w:val="00206A6D"/>
    <w:pPr>
      <w:spacing w:before="100" w:beforeAutospacing="1" w:after="100" w:afterAutospacing="1"/>
    </w:pPr>
    <w:rPr>
      <w:rFonts w:ascii="Times New Roman" w:eastAsia="Times New Roman" w:hAnsi="Times New Roman" w:cs="Times New Roman"/>
      <w:sz w:val="24"/>
      <w:szCs w:val="24"/>
      <w:lang w:eastAsia="fr-FR"/>
    </w:rPr>
  </w:style>
  <w:style w:type="paragraph" w:styleId="Lgende">
    <w:name w:val="caption"/>
    <w:basedOn w:val="Normal"/>
    <w:uiPriority w:val="35"/>
    <w:qFormat/>
    <w:rsid w:val="00206A6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pourensavoirplustitre">
    <w:name w:val="pourensavoirplustitre"/>
    <w:basedOn w:val="Normal"/>
    <w:rsid w:val="00206A6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pourensavoirplus">
    <w:name w:val="pourensavoirplus"/>
    <w:basedOn w:val="Normal"/>
    <w:rsid w:val="00206A6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vignette">
    <w:name w:val="vignette"/>
    <w:basedOn w:val="Normal"/>
    <w:rsid w:val="00206A6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exemple">
    <w:name w:val="exemple"/>
    <w:basedOn w:val="Normal"/>
    <w:rsid w:val="00206A6D"/>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06A6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A6D"/>
    <w:rPr>
      <w:rFonts w:ascii="Tahoma" w:hAnsi="Tahoma" w:cs="Tahoma"/>
      <w:sz w:val="16"/>
      <w:szCs w:val="16"/>
    </w:rPr>
  </w:style>
  <w:style w:type="paragraph" w:styleId="Titre">
    <w:name w:val="Title"/>
    <w:basedOn w:val="Normal"/>
    <w:link w:val="TitreCar"/>
    <w:uiPriority w:val="10"/>
    <w:qFormat/>
    <w:rsid w:val="00206A6D"/>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Car">
    <w:name w:val="Titre Car"/>
    <w:basedOn w:val="Policepardfaut"/>
    <w:link w:val="Titre"/>
    <w:uiPriority w:val="10"/>
    <w:rsid w:val="00206A6D"/>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06A6D"/>
    <w:rPr>
      <w:color w:val="0000FF"/>
      <w:u w:val="single"/>
    </w:rPr>
  </w:style>
  <w:style w:type="character" w:customStyle="1" w:styleId="termeanglais">
    <w:name w:val="termeanglais"/>
    <w:basedOn w:val="Policepardfaut"/>
    <w:rsid w:val="00206A6D"/>
  </w:style>
  <w:style w:type="paragraph" w:customStyle="1" w:styleId="cellule">
    <w:name w:val="cellule"/>
    <w:basedOn w:val="Normal"/>
    <w:rsid w:val="00206A6D"/>
    <w:pPr>
      <w:spacing w:before="100" w:beforeAutospacing="1" w:after="100" w:afterAutospacing="1"/>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0530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rttitre">
    <w:name w:val="encarttitre"/>
    <w:basedOn w:val="Normal"/>
    <w:rsid w:val="00C7210A"/>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encart">
    <w:name w:val="encart"/>
    <w:basedOn w:val="Normal"/>
    <w:rsid w:val="00C7210A"/>
    <w:pPr>
      <w:spacing w:before="100" w:beforeAutospacing="1" w:after="100" w:afterAutospacing="1"/>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245FC0"/>
    <w:rPr>
      <w:color w:val="808080"/>
    </w:rPr>
  </w:style>
  <w:style w:type="table" w:customStyle="1" w:styleId="TableNormal">
    <w:name w:val="Table Normal"/>
    <w:uiPriority w:val="2"/>
    <w:semiHidden/>
    <w:unhideWhenUsed/>
    <w:qFormat/>
    <w:rsid w:val="0053228A"/>
    <w:pPr>
      <w:spacing w:after="0"/>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53228A"/>
    <w:pPr>
      <w:spacing w:after="0"/>
      <w:ind w:left="113"/>
    </w:pPr>
    <w:rPr>
      <w:rFonts w:ascii="Euclid" w:eastAsia="Euclid" w:hAnsi="Euclid"/>
      <w:sz w:val="24"/>
      <w:szCs w:val="24"/>
      <w:lang w:val="en-US"/>
    </w:rPr>
  </w:style>
  <w:style w:type="character" w:customStyle="1" w:styleId="CorpsdetexteCar">
    <w:name w:val="Corps de texte Car"/>
    <w:basedOn w:val="Policepardfaut"/>
    <w:link w:val="Corpsdetexte"/>
    <w:uiPriority w:val="1"/>
    <w:rsid w:val="0053228A"/>
    <w:rPr>
      <w:rFonts w:ascii="Euclid" w:eastAsia="Euclid" w:hAnsi="Euclid"/>
      <w:sz w:val="24"/>
      <w:szCs w:val="24"/>
      <w:lang w:val="en-US"/>
    </w:rPr>
  </w:style>
  <w:style w:type="paragraph" w:styleId="Paragraphedeliste">
    <w:name w:val="List Paragraph"/>
    <w:basedOn w:val="Normal"/>
    <w:uiPriority w:val="1"/>
    <w:qFormat/>
    <w:rsid w:val="0053228A"/>
    <w:pPr>
      <w:spacing w:after="0"/>
    </w:pPr>
    <w:rPr>
      <w:lang w:val="en-US"/>
    </w:rPr>
  </w:style>
  <w:style w:type="paragraph" w:customStyle="1" w:styleId="TableParagraph">
    <w:name w:val="Table Paragraph"/>
    <w:basedOn w:val="Normal"/>
    <w:uiPriority w:val="1"/>
    <w:qFormat/>
    <w:rsid w:val="0053228A"/>
    <w:pPr>
      <w:spacing w:after="0"/>
    </w:pPr>
    <w:rPr>
      <w:lang w:val="en-US"/>
    </w:rPr>
  </w:style>
  <w:style w:type="paragraph" w:styleId="PrformatHTML">
    <w:name w:val="HTML Preformatted"/>
    <w:basedOn w:val="Normal"/>
    <w:link w:val="PrformatHTMLCar"/>
    <w:uiPriority w:val="99"/>
    <w:unhideWhenUsed/>
    <w:rsid w:val="007B1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7B14F6"/>
    <w:rPr>
      <w:rFonts w:ascii="Courier New" w:eastAsia="Times New Roman" w:hAnsi="Courier New" w:cs="Courier New"/>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06A6D"/>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06A6D"/>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6A6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06A6D"/>
    <w:rPr>
      <w:rFonts w:ascii="Times New Roman" w:eastAsia="Times New Roman" w:hAnsi="Times New Roman" w:cs="Times New Roman"/>
      <w:b/>
      <w:bCs/>
      <w:sz w:val="36"/>
      <w:szCs w:val="36"/>
      <w:lang w:eastAsia="fr-FR"/>
    </w:rPr>
  </w:style>
  <w:style w:type="paragraph" w:customStyle="1" w:styleId="formule">
    <w:name w:val="formule"/>
    <w:basedOn w:val="Normal"/>
    <w:rsid w:val="00206A6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figure">
    <w:name w:val="figure"/>
    <w:basedOn w:val="Normal"/>
    <w:rsid w:val="00206A6D"/>
    <w:pPr>
      <w:spacing w:before="100" w:beforeAutospacing="1" w:after="100" w:afterAutospacing="1"/>
    </w:pPr>
    <w:rPr>
      <w:rFonts w:ascii="Times New Roman" w:eastAsia="Times New Roman" w:hAnsi="Times New Roman" w:cs="Times New Roman"/>
      <w:sz w:val="24"/>
      <w:szCs w:val="24"/>
      <w:lang w:eastAsia="fr-FR"/>
    </w:rPr>
  </w:style>
  <w:style w:type="paragraph" w:styleId="Lgende">
    <w:name w:val="caption"/>
    <w:basedOn w:val="Normal"/>
    <w:uiPriority w:val="35"/>
    <w:qFormat/>
    <w:rsid w:val="00206A6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pourensavoirplustitre">
    <w:name w:val="pourensavoirplustitre"/>
    <w:basedOn w:val="Normal"/>
    <w:rsid w:val="00206A6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pourensavoirplus">
    <w:name w:val="pourensavoirplus"/>
    <w:basedOn w:val="Normal"/>
    <w:rsid w:val="00206A6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vignette">
    <w:name w:val="vignette"/>
    <w:basedOn w:val="Normal"/>
    <w:rsid w:val="00206A6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exemple">
    <w:name w:val="exemple"/>
    <w:basedOn w:val="Normal"/>
    <w:rsid w:val="00206A6D"/>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06A6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A6D"/>
    <w:rPr>
      <w:rFonts w:ascii="Tahoma" w:hAnsi="Tahoma" w:cs="Tahoma"/>
      <w:sz w:val="16"/>
      <w:szCs w:val="16"/>
    </w:rPr>
  </w:style>
  <w:style w:type="paragraph" w:styleId="Titre">
    <w:name w:val="Title"/>
    <w:basedOn w:val="Normal"/>
    <w:link w:val="TitreCar"/>
    <w:uiPriority w:val="10"/>
    <w:qFormat/>
    <w:rsid w:val="00206A6D"/>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Car">
    <w:name w:val="Titre Car"/>
    <w:basedOn w:val="Policepardfaut"/>
    <w:link w:val="Titre"/>
    <w:uiPriority w:val="10"/>
    <w:rsid w:val="00206A6D"/>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06A6D"/>
    <w:rPr>
      <w:color w:val="0000FF"/>
      <w:u w:val="single"/>
    </w:rPr>
  </w:style>
  <w:style w:type="character" w:customStyle="1" w:styleId="termeanglais">
    <w:name w:val="termeanglais"/>
    <w:basedOn w:val="Policepardfaut"/>
    <w:rsid w:val="00206A6D"/>
  </w:style>
  <w:style w:type="paragraph" w:customStyle="1" w:styleId="cellule">
    <w:name w:val="cellule"/>
    <w:basedOn w:val="Normal"/>
    <w:rsid w:val="00206A6D"/>
    <w:pPr>
      <w:spacing w:before="100" w:beforeAutospacing="1" w:after="100" w:afterAutospacing="1"/>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0530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rttitre">
    <w:name w:val="encarttitre"/>
    <w:basedOn w:val="Normal"/>
    <w:rsid w:val="00C7210A"/>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encart">
    <w:name w:val="encart"/>
    <w:basedOn w:val="Normal"/>
    <w:rsid w:val="00C7210A"/>
    <w:pPr>
      <w:spacing w:before="100" w:beforeAutospacing="1" w:after="100" w:afterAutospacing="1"/>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245FC0"/>
    <w:rPr>
      <w:color w:val="808080"/>
    </w:rPr>
  </w:style>
  <w:style w:type="table" w:customStyle="1" w:styleId="TableNormal">
    <w:name w:val="Table Normal"/>
    <w:uiPriority w:val="2"/>
    <w:semiHidden/>
    <w:unhideWhenUsed/>
    <w:qFormat/>
    <w:rsid w:val="0053228A"/>
    <w:pPr>
      <w:spacing w:after="0"/>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53228A"/>
    <w:pPr>
      <w:spacing w:after="0"/>
      <w:ind w:left="113"/>
    </w:pPr>
    <w:rPr>
      <w:rFonts w:ascii="Euclid" w:eastAsia="Euclid" w:hAnsi="Euclid"/>
      <w:sz w:val="24"/>
      <w:szCs w:val="24"/>
      <w:lang w:val="en-US"/>
    </w:rPr>
  </w:style>
  <w:style w:type="character" w:customStyle="1" w:styleId="CorpsdetexteCar">
    <w:name w:val="Corps de texte Car"/>
    <w:basedOn w:val="Policepardfaut"/>
    <w:link w:val="Corpsdetexte"/>
    <w:uiPriority w:val="1"/>
    <w:rsid w:val="0053228A"/>
    <w:rPr>
      <w:rFonts w:ascii="Euclid" w:eastAsia="Euclid" w:hAnsi="Euclid"/>
      <w:sz w:val="24"/>
      <w:szCs w:val="24"/>
      <w:lang w:val="en-US"/>
    </w:rPr>
  </w:style>
  <w:style w:type="paragraph" w:styleId="Paragraphedeliste">
    <w:name w:val="List Paragraph"/>
    <w:basedOn w:val="Normal"/>
    <w:uiPriority w:val="1"/>
    <w:qFormat/>
    <w:rsid w:val="0053228A"/>
    <w:pPr>
      <w:spacing w:after="0"/>
    </w:pPr>
    <w:rPr>
      <w:lang w:val="en-US"/>
    </w:rPr>
  </w:style>
  <w:style w:type="paragraph" w:customStyle="1" w:styleId="TableParagraph">
    <w:name w:val="Table Paragraph"/>
    <w:basedOn w:val="Normal"/>
    <w:uiPriority w:val="1"/>
    <w:qFormat/>
    <w:rsid w:val="0053228A"/>
    <w:pPr>
      <w:spacing w:after="0"/>
    </w:pPr>
    <w:rPr>
      <w:lang w:val="en-US"/>
    </w:rPr>
  </w:style>
  <w:style w:type="paragraph" w:styleId="PrformatHTML">
    <w:name w:val="HTML Preformatted"/>
    <w:basedOn w:val="Normal"/>
    <w:link w:val="PrformatHTMLCar"/>
    <w:uiPriority w:val="99"/>
    <w:unhideWhenUsed/>
    <w:rsid w:val="007B1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7B14F6"/>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2543">
      <w:bodyDiv w:val="1"/>
      <w:marLeft w:val="0"/>
      <w:marRight w:val="0"/>
      <w:marTop w:val="0"/>
      <w:marBottom w:val="0"/>
      <w:divBdr>
        <w:top w:val="none" w:sz="0" w:space="0" w:color="auto"/>
        <w:left w:val="none" w:sz="0" w:space="0" w:color="auto"/>
        <w:bottom w:val="none" w:sz="0" w:space="0" w:color="auto"/>
        <w:right w:val="none" w:sz="0" w:space="0" w:color="auto"/>
      </w:divBdr>
      <w:divsChild>
        <w:div w:id="1402680495">
          <w:marLeft w:val="0"/>
          <w:marRight w:val="0"/>
          <w:marTop w:val="0"/>
          <w:marBottom w:val="0"/>
          <w:divBdr>
            <w:top w:val="single" w:sz="6" w:space="1" w:color="C0C0C0"/>
            <w:left w:val="single" w:sz="6" w:space="4" w:color="C0C0C0"/>
            <w:bottom w:val="single" w:sz="6" w:space="1" w:color="C0C0C0"/>
            <w:right w:val="single" w:sz="6" w:space="4" w:color="C0C0C0"/>
          </w:divBdr>
        </w:div>
        <w:div w:id="1558201424">
          <w:marLeft w:val="0"/>
          <w:marRight w:val="0"/>
          <w:marTop w:val="0"/>
          <w:marBottom w:val="0"/>
          <w:divBdr>
            <w:top w:val="single" w:sz="6" w:space="1" w:color="C0C0C0"/>
            <w:left w:val="single" w:sz="6" w:space="4" w:color="C0C0C0"/>
            <w:bottom w:val="single" w:sz="6" w:space="0" w:color="C0C0C0"/>
            <w:right w:val="single" w:sz="6" w:space="4" w:color="C0C0C0"/>
          </w:divBdr>
        </w:div>
      </w:divsChild>
    </w:div>
    <w:div w:id="211767325">
      <w:bodyDiv w:val="1"/>
      <w:marLeft w:val="0"/>
      <w:marRight w:val="0"/>
      <w:marTop w:val="0"/>
      <w:marBottom w:val="0"/>
      <w:divBdr>
        <w:top w:val="none" w:sz="0" w:space="0" w:color="auto"/>
        <w:left w:val="none" w:sz="0" w:space="0" w:color="auto"/>
        <w:bottom w:val="none" w:sz="0" w:space="0" w:color="auto"/>
        <w:right w:val="none" w:sz="0" w:space="0" w:color="auto"/>
      </w:divBdr>
      <w:divsChild>
        <w:div w:id="1579703696">
          <w:marLeft w:val="0"/>
          <w:marRight w:val="0"/>
          <w:marTop w:val="0"/>
          <w:marBottom w:val="0"/>
          <w:divBdr>
            <w:top w:val="single" w:sz="6" w:space="1" w:color="C0C0C0"/>
            <w:left w:val="single" w:sz="6" w:space="4" w:color="C0C0C0"/>
            <w:bottom w:val="single" w:sz="6" w:space="0" w:color="C0C0C0"/>
            <w:right w:val="single" w:sz="6" w:space="4" w:color="C0C0C0"/>
          </w:divBdr>
        </w:div>
        <w:div w:id="2056003960">
          <w:marLeft w:val="0"/>
          <w:marRight w:val="0"/>
          <w:marTop w:val="0"/>
          <w:marBottom w:val="0"/>
          <w:divBdr>
            <w:top w:val="single" w:sz="6" w:space="1" w:color="C0C0C0"/>
            <w:left w:val="single" w:sz="6" w:space="4" w:color="C0C0C0"/>
            <w:bottom w:val="single" w:sz="6" w:space="1" w:color="C0C0C0"/>
            <w:right w:val="single" w:sz="6" w:space="4" w:color="C0C0C0"/>
          </w:divBdr>
        </w:div>
      </w:divsChild>
    </w:div>
    <w:div w:id="838471604">
      <w:bodyDiv w:val="1"/>
      <w:marLeft w:val="0"/>
      <w:marRight w:val="0"/>
      <w:marTop w:val="0"/>
      <w:marBottom w:val="0"/>
      <w:divBdr>
        <w:top w:val="none" w:sz="0" w:space="0" w:color="auto"/>
        <w:left w:val="none" w:sz="0" w:space="0" w:color="auto"/>
        <w:bottom w:val="none" w:sz="0" w:space="0" w:color="auto"/>
        <w:right w:val="none" w:sz="0" w:space="0" w:color="auto"/>
      </w:divBdr>
      <w:divsChild>
        <w:div w:id="467671246">
          <w:marLeft w:val="0"/>
          <w:marRight w:val="0"/>
          <w:marTop w:val="0"/>
          <w:marBottom w:val="0"/>
          <w:divBdr>
            <w:top w:val="single" w:sz="6" w:space="1" w:color="C0C0C0"/>
            <w:left w:val="single" w:sz="6" w:space="4" w:color="C0C0C0"/>
            <w:bottom w:val="single" w:sz="6" w:space="1" w:color="C0C0C0"/>
            <w:right w:val="single" w:sz="6" w:space="4" w:color="C0C0C0"/>
          </w:divBdr>
        </w:div>
        <w:div w:id="644822846">
          <w:marLeft w:val="0"/>
          <w:marRight w:val="0"/>
          <w:marTop w:val="0"/>
          <w:marBottom w:val="0"/>
          <w:divBdr>
            <w:top w:val="single" w:sz="6" w:space="1" w:color="C0C0C0"/>
            <w:left w:val="single" w:sz="6" w:space="4" w:color="C0C0C0"/>
            <w:bottom w:val="single" w:sz="6" w:space="1" w:color="C0C0C0"/>
            <w:right w:val="single" w:sz="6" w:space="4" w:color="C0C0C0"/>
          </w:divBdr>
        </w:div>
        <w:div w:id="1321808280">
          <w:marLeft w:val="0"/>
          <w:marRight w:val="0"/>
          <w:marTop w:val="0"/>
          <w:marBottom w:val="0"/>
          <w:divBdr>
            <w:top w:val="single" w:sz="6" w:space="1" w:color="C0C0C0"/>
            <w:left w:val="single" w:sz="6" w:space="4" w:color="C0C0C0"/>
            <w:bottom w:val="single" w:sz="6" w:space="0" w:color="C0C0C0"/>
            <w:right w:val="single" w:sz="6" w:space="4" w:color="C0C0C0"/>
          </w:divBdr>
        </w:div>
        <w:div w:id="1356804987">
          <w:marLeft w:val="0"/>
          <w:marRight w:val="0"/>
          <w:marTop w:val="0"/>
          <w:marBottom w:val="0"/>
          <w:divBdr>
            <w:top w:val="single" w:sz="6" w:space="1" w:color="C0C0C0"/>
            <w:left w:val="single" w:sz="6" w:space="4" w:color="C0C0C0"/>
            <w:bottom w:val="single" w:sz="6" w:space="0" w:color="C0C0C0"/>
            <w:right w:val="single" w:sz="6" w:space="4" w:color="C0C0C0"/>
          </w:divBdr>
        </w:div>
      </w:divsChild>
    </w:div>
    <w:div w:id="1560944767">
      <w:bodyDiv w:val="1"/>
      <w:marLeft w:val="0"/>
      <w:marRight w:val="0"/>
      <w:marTop w:val="0"/>
      <w:marBottom w:val="0"/>
      <w:divBdr>
        <w:top w:val="none" w:sz="0" w:space="0" w:color="auto"/>
        <w:left w:val="none" w:sz="0" w:space="0" w:color="auto"/>
        <w:bottom w:val="none" w:sz="0" w:space="0" w:color="auto"/>
        <w:right w:val="none" w:sz="0" w:space="0" w:color="auto"/>
      </w:divBdr>
    </w:div>
    <w:div w:id="1692367324">
      <w:bodyDiv w:val="1"/>
      <w:marLeft w:val="0"/>
      <w:marRight w:val="0"/>
      <w:marTop w:val="0"/>
      <w:marBottom w:val="0"/>
      <w:divBdr>
        <w:top w:val="none" w:sz="0" w:space="0" w:color="auto"/>
        <w:left w:val="none" w:sz="0" w:space="0" w:color="auto"/>
        <w:bottom w:val="none" w:sz="0" w:space="0" w:color="auto"/>
        <w:right w:val="none" w:sz="0" w:space="0" w:color="auto"/>
      </w:divBdr>
    </w:div>
    <w:div w:id="189145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0E2C1-49FF-457E-9461-A0A5C834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2323</Words>
  <Characters>12778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dc:creator>
  <cp:lastModifiedBy>Matthieu</cp:lastModifiedBy>
  <cp:revision>9</cp:revision>
  <cp:lastPrinted>2015-06-24T05:45:00Z</cp:lastPrinted>
  <dcterms:created xsi:type="dcterms:W3CDTF">2015-06-24T05:45:00Z</dcterms:created>
  <dcterms:modified xsi:type="dcterms:W3CDTF">2015-07-05T07:34:00Z</dcterms:modified>
</cp:coreProperties>
</file>